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77278" w14:textId="77777777" w:rsidR="002E7C60" w:rsidRDefault="002E7C60" w:rsidP="002E7C60">
      <w:pPr>
        <w:numPr>
          <w:ilvl w:val="1"/>
          <w:numId w:val="0"/>
        </w:numPr>
        <w:jc w:val="both"/>
        <w:rPr>
          <w:rFonts w:eastAsia="Calibri"/>
        </w:rPr>
      </w:pPr>
    </w:p>
    <w:p w14:paraId="45CF46DA" w14:textId="77777777" w:rsidR="002E7C60" w:rsidRPr="002023EF" w:rsidRDefault="002E7C60" w:rsidP="002E7C60">
      <w:pPr>
        <w:numPr>
          <w:ilvl w:val="1"/>
          <w:numId w:val="0"/>
        </w:numPr>
        <w:jc w:val="right"/>
        <w:rPr>
          <w:rFonts w:eastAsia="Calibri"/>
          <w:sz w:val="18"/>
          <w:szCs w:val="18"/>
        </w:rPr>
      </w:pPr>
      <w:r w:rsidRPr="002023EF">
        <w:rPr>
          <w:sz w:val="18"/>
          <w:szCs w:val="18"/>
        </w:rPr>
        <w:t>Załącznik nr 1 do Zarządzenia nr 17 Prorektora ds. CM z 2</w:t>
      </w:r>
      <w:r>
        <w:rPr>
          <w:sz w:val="18"/>
          <w:szCs w:val="18"/>
        </w:rPr>
        <w:t>6</w:t>
      </w:r>
      <w:r w:rsidRPr="002023EF">
        <w:rPr>
          <w:sz w:val="18"/>
          <w:szCs w:val="18"/>
        </w:rPr>
        <w:t xml:space="preserve">.08.2026 r. </w:t>
      </w:r>
    </w:p>
    <w:p w14:paraId="3BDDEA32" w14:textId="77777777" w:rsidR="002E7C60" w:rsidRPr="009C0274" w:rsidRDefault="002E7C60" w:rsidP="002E7C60">
      <w:pPr>
        <w:numPr>
          <w:ilvl w:val="1"/>
          <w:numId w:val="0"/>
        </w:numPr>
        <w:jc w:val="both"/>
        <w:rPr>
          <w:color w:val="5A5A5A"/>
          <w:spacing w:val="15"/>
          <w:sz w:val="18"/>
          <w:szCs w:val="18"/>
          <w:lang w:eastAsia="ar-SA"/>
        </w:rPr>
      </w:pPr>
    </w:p>
    <w:p w14:paraId="4B6E4134" w14:textId="77777777" w:rsidR="002E7C60" w:rsidRPr="00EE4999" w:rsidRDefault="002E7C60" w:rsidP="002E7C60">
      <w:pPr>
        <w:suppressAutoHyphens/>
        <w:jc w:val="both"/>
        <w:rPr>
          <w:b/>
          <w:lang w:eastAsia="ar-SA"/>
        </w:rPr>
      </w:pPr>
      <w:r w:rsidRPr="00EE4999">
        <w:rPr>
          <w:b/>
          <w:lang w:eastAsia="ar-SA"/>
        </w:rPr>
        <w:t xml:space="preserve">UMOWA O REALIZACJĘ SZKOLENIA </w:t>
      </w:r>
    </w:p>
    <w:p w14:paraId="5FC834D7" w14:textId="77777777" w:rsidR="002E7C60" w:rsidRPr="00EE4999" w:rsidRDefault="002E7C60" w:rsidP="002E7C60">
      <w:pPr>
        <w:suppressAutoHyphens/>
        <w:jc w:val="both"/>
        <w:rPr>
          <w:b/>
          <w:lang w:eastAsia="ar-SA"/>
        </w:rPr>
      </w:pPr>
    </w:p>
    <w:p w14:paraId="1EA00ADA" w14:textId="77777777" w:rsidR="002E7C60" w:rsidRPr="00EE4999" w:rsidRDefault="002E7C60" w:rsidP="002E7C60">
      <w:pPr>
        <w:jc w:val="both"/>
        <w:rPr>
          <w:rFonts w:eastAsia="Calibri"/>
          <w:bCs/>
        </w:rPr>
      </w:pPr>
    </w:p>
    <w:p w14:paraId="7CCD1280" w14:textId="77777777" w:rsidR="002E7C60" w:rsidRPr="00EE4999" w:rsidRDefault="002E7C60" w:rsidP="002E7C60">
      <w:pPr>
        <w:jc w:val="both"/>
        <w:rPr>
          <w:rFonts w:eastAsia="Calibri"/>
          <w:bCs/>
        </w:rPr>
      </w:pPr>
      <w:r w:rsidRPr="00EE4999">
        <w:rPr>
          <w:bCs/>
        </w:rPr>
        <w:t>Zawarta w dniu …………. pomiędzy</w:t>
      </w:r>
    </w:p>
    <w:p w14:paraId="624BB960" w14:textId="77777777" w:rsidR="002E7C60" w:rsidRPr="00EE4999" w:rsidRDefault="002E7C60" w:rsidP="002E7C60">
      <w:pPr>
        <w:jc w:val="both"/>
        <w:rPr>
          <w:rFonts w:eastAsia="Calibri"/>
          <w:bCs/>
        </w:rPr>
      </w:pPr>
      <w:r w:rsidRPr="00EE4999">
        <w:rPr>
          <w:bCs/>
        </w:rPr>
        <w:t xml:space="preserve"> </w:t>
      </w:r>
    </w:p>
    <w:p w14:paraId="0E1381E7" w14:textId="77777777" w:rsidR="002E7C60" w:rsidRPr="00EE4999" w:rsidRDefault="002E7C60" w:rsidP="002E7C60">
      <w:pPr>
        <w:jc w:val="both"/>
        <w:rPr>
          <w:rFonts w:eastAsia="Calibri"/>
          <w:bCs/>
        </w:rPr>
      </w:pPr>
      <w:r w:rsidRPr="00EE4999">
        <w:rPr>
          <w:bCs/>
        </w:rPr>
        <w:t xml:space="preserve">Uniwersytetem Jagiellońskim - Collegium Medicum z siedzibą w Krakowie (31-008) przy </w:t>
      </w:r>
      <w:r>
        <w:rPr>
          <w:bCs/>
        </w:rPr>
        <w:br/>
      </w:r>
      <w:r w:rsidRPr="00EE4999">
        <w:rPr>
          <w:bCs/>
        </w:rPr>
        <w:t>ul. św. Anny 12, posiadającym numer identyfikacji podatkowej NIP: 675-00-02-236 oraz numer statystyczny REGON  000001270-00040, reprezentowanym przez:</w:t>
      </w:r>
    </w:p>
    <w:p w14:paraId="1D6B2F38" w14:textId="77777777" w:rsidR="002E7C60" w:rsidRPr="00EE4999" w:rsidRDefault="002E7C60" w:rsidP="002E7C60">
      <w:pPr>
        <w:numPr>
          <w:ilvl w:val="0"/>
          <w:numId w:val="7"/>
        </w:numPr>
        <w:contextualSpacing/>
        <w:jc w:val="both"/>
        <w:rPr>
          <w:rFonts w:eastAsia="Calibri"/>
          <w:bCs/>
        </w:rPr>
      </w:pPr>
      <w:r w:rsidRPr="00EE4999">
        <w:rPr>
          <w:bCs/>
        </w:rPr>
        <w:t>prof. dr hab. Barbarę Gryglewską – Dyrektora MCKP CM</w:t>
      </w:r>
    </w:p>
    <w:p w14:paraId="33FF48F1" w14:textId="77777777" w:rsidR="002E7C60" w:rsidRPr="00EE4999" w:rsidRDefault="002E7C60" w:rsidP="002E7C60">
      <w:pPr>
        <w:numPr>
          <w:ilvl w:val="0"/>
          <w:numId w:val="7"/>
        </w:numPr>
        <w:contextualSpacing/>
        <w:jc w:val="both"/>
        <w:rPr>
          <w:rFonts w:eastAsia="Calibri"/>
          <w:b/>
        </w:rPr>
      </w:pPr>
      <w:r w:rsidRPr="00EE4999">
        <w:rPr>
          <w:bCs/>
        </w:rPr>
        <w:t xml:space="preserve">przy kontrasygnacie finansowej mgr Doroty Kłyś – Zastępcy Kwestora </w:t>
      </w:r>
      <w:r>
        <w:rPr>
          <w:bCs/>
        </w:rPr>
        <w:br/>
      </w:r>
      <w:r w:rsidRPr="00EE4999">
        <w:rPr>
          <w:bCs/>
        </w:rPr>
        <w:t>ds. Collegium Medicum</w:t>
      </w:r>
    </w:p>
    <w:p w14:paraId="639E17F8" w14:textId="77777777" w:rsidR="002E7C60" w:rsidRPr="00EE4999" w:rsidRDefault="002E7C60" w:rsidP="002E7C60">
      <w:pPr>
        <w:jc w:val="both"/>
        <w:rPr>
          <w:rFonts w:eastAsia="Calibri"/>
          <w:b/>
        </w:rPr>
      </w:pPr>
      <w:r w:rsidRPr="00EE4999">
        <w:t xml:space="preserve">zwanym dalej </w:t>
      </w:r>
      <w:r w:rsidRPr="00EE4999">
        <w:rPr>
          <w:b/>
          <w:bCs/>
        </w:rPr>
        <w:t>„UJCM”</w:t>
      </w:r>
      <w:r w:rsidRPr="00EE4999">
        <w:t xml:space="preserve"> lub </w:t>
      </w:r>
      <w:r w:rsidRPr="00EE4999">
        <w:rPr>
          <w:b/>
          <w:bCs/>
        </w:rPr>
        <w:t>„</w:t>
      </w:r>
      <w:r w:rsidRPr="00EE4999">
        <w:rPr>
          <w:b/>
        </w:rPr>
        <w:t>Uczelnią”</w:t>
      </w:r>
    </w:p>
    <w:p w14:paraId="430A7DCE" w14:textId="77777777" w:rsidR="002E7C60" w:rsidRPr="00EE4999" w:rsidRDefault="002E7C60" w:rsidP="002E7C60">
      <w:pPr>
        <w:jc w:val="both"/>
        <w:rPr>
          <w:rFonts w:eastAsia="Calibri"/>
          <w:bCs/>
        </w:rPr>
      </w:pPr>
    </w:p>
    <w:p w14:paraId="04891338" w14:textId="77777777" w:rsidR="002E7C60" w:rsidRPr="00EE4999" w:rsidRDefault="002E7C60" w:rsidP="002E7C60">
      <w:pPr>
        <w:jc w:val="both"/>
        <w:rPr>
          <w:rFonts w:eastAsia="Calibri"/>
          <w:bCs/>
        </w:rPr>
      </w:pPr>
      <w:r w:rsidRPr="00EE4999">
        <w:rPr>
          <w:bCs/>
        </w:rPr>
        <w:t xml:space="preserve">a Panem/Panią ............................................................ PESEL ........................................, </w:t>
      </w:r>
    </w:p>
    <w:p w14:paraId="19B2F47B" w14:textId="77777777" w:rsidR="002E7C60" w:rsidRPr="00EE4999" w:rsidRDefault="002E7C60" w:rsidP="002E7C60">
      <w:pPr>
        <w:jc w:val="both"/>
        <w:rPr>
          <w:rFonts w:eastAsia="Calibri"/>
          <w:bCs/>
        </w:rPr>
      </w:pPr>
      <w:r w:rsidRPr="00EE4999">
        <w:rPr>
          <w:bCs/>
        </w:rPr>
        <w:t xml:space="preserve">a w przypadku jego braku – numer dokumentu potwierdzającego tożsamość oraz nazwę państwa, które go wydało </w:t>
      </w:r>
      <w:proofErr w:type="gramStart"/>
      <w:r w:rsidRPr="00EE4999">
        <w:rPr>
          <w:bCs/>
        </w:rPr>
        <w:t>........................................................................ ,</w:t>
      </w:r>
      <w:proofErr w:type="gramEnd"/>
      <w:r w:rsidRPr="00EE4999">
        <w:rPr>
          <w:bCs/>
        </w:rPr>
        <w:t xml:space="preserve"> </w:t>
      </w:r>
    </w:p>
    <w:p w14:paraId="0159E1D0" w14:textId="77777777" w:rsidR="002E7C60" w:rsidRPr="00EE4999" w:rsidRDefault="002E7C60" w:rsidP="002E7C60">
      <w:pPr>
        <w:jc w:val="both"/>
        <w:rPr>
          <w:rFonts w:eastAsia="Calibri"/>
          <w:bCs/>
        </w:rPr>
      </w:pPr>
      <w:r w:rsidRPr="00EE4999">
        <w:rPr>
          <w:bCs/>
        </w:rPr>
        <w:t xml:space="preserve">obywatelstwo </w:t>
      </w:r>
      <w:proofErr w:type="gramStart"/>
      <w:r w:rsidRPr="00EE4999">
        <w:rPr>
          <w:bCs/>
        </w:rPr>
        <w:t>.......................................................................................... ,</w:t>
      </w:r>
      <w:proofErr w:type="gramEnd"/>
      <w:r w:rsidRPr="00EE4999">
        <w:rPr>
          <w:bCs/>
        </w:rPr>
        <w:t xml:space="preserve"> </w:t>
      </w:r>
    </w:p>
    <w:p w14:paraId="703894D8" w14:textId="77777777" w:rsidR="002E7C60" w:rsidRPr="00EE4999" w:rsidRDefault="002E7C60" w:rsidP="002E7C60">
      <w:pPr>
        <w:jc w:val="both"/>
        <w:rPr>
          <w:rFonts w:eastAsia="Calibri"/>
          <w:bCs/>
        </w:rPr>
      </w:pPr>
      <w:r w:rsidRPr="00EE4999">
        <w:rPr>
          <w:bCs/>
        </w:rPr>
        <w:t xml:space="preserve">adres zamieszkania </w:t>
      </w:r>
      <w:proofErr w:type="gramStart"/>
      <w:r w:rsidRPr="00EE4999">
        <w:rPr>
          <w:bCs/>
        </w:rPr>
        <w:t>............................................................................................................. ,</w:t>
      </w:r>
      <w:proofErr w:type="gramEnd"/>
      <w:r w:rsidRPr="00EE4999">
        <w:rPr>
          <w:bCs/>
        </w:rPr>
        <w:t xml:space="preserve"> </w:t>
      </w:r>
    </w:p>
    <w:p w14:paraId="45B309B9" w14:textId="77777777" w:rsidR="002E7C60" w:rsidRPr="00EE4999" w:rsidRDefault="002E7C60" w:rsidP="002E7C60">
      <w:pPr>
        <w:jc w:val="both"/>
        <w:rPr>
          <w:rFonts w:eastAsia="Calibri"/>
          <w:bCs/>
        </w:rPr>
      </w:pPr>
      <w:r w:rsidRPr="00EE4999">
        <w:rPr>
          <w:bCs/>
        </w:rPr>
        <w:t xml:space="preserve">adres zamieszkania w Polsce </w:t>
      </w:r>
      <w:proofErr w:type="gramStart"/>
      <w:r w:rsidRPr="00EE4999">
        <w:rPr>
          <w:bCs/>
        </w:rPr>
        <w:t>............................................................................................. ,</w:t>
      </w:r>
      <w:proofErr w:type="gramEnd"/>
      <w:r w:rsidRPr="00EE4999">
        <w:rPr>
          <w:bCs/>
        </w:rPr>
        <w:t xml:space="preserve"> </w:t>
      </w:r>
    </w:p>
    <w:p w14:paraId="0088C8C4" w14:textId="77777777" w:rsidR="002E7C60" w:rsidRPr="00EE4999" w:rsidRDefault="002E7C60" w:rsidP="002E7C60">
      <w:pPr>
        <w:jc w:val="both"/>
        <w:rPr>
          <w:rFonts w:eastAsia="Calibri"/>
          <w:bCs/>
        </w:rPr>
      </w:pPr>
      <w:r w:rsidRPr="00EE4999">
        <w:rPr>
          <w:bCs/>
        </w:rPr>
        <w:t xml:space="preserve">adres e-mail </w:t>
      </w:r>
      <w:proofErr w:type="gramStart"/>
      <w:r w:rsidRPr="00EE4999">
        <w:rPr>
          <w:bCs/>
        </w:rPr>
        <w:t>...................................................... ,</w:t>
      </w:r>
      <w:proofErr w:type="gramEnd"/>
      <w:r w:rsidRPr="00EE4999">
        <w:rPr>
          <w:bCs/>
        </w:rPr>
        <w:t xml:space="preserve"> telefon kontaktowy </w:t>
      </w:r>
      <w:proofErr w:type="gramStart"/>
      <w:r w:rsidRPr="00EE4999">
        <w:rPr>
          <w:bCs/>
        </w:rPr>
        <w:t>........................... ,</w:t>
      </w:r>
      <w:proofErr w:type="gramEnd"/>
      <w:r w:rsidRPr="00EE4999">
        <w:rPr>
          <w:bCs/>
        </w:rPr>
        <w:t>......................................................................................................................................................... zwaną/zwanym dalej „</w:t>
      </w:r>
      <w:r w:rsidRPr="00EE4999">
        <w:rPr>
          <w:b/>
        </w:rPr>
        <w:t>Uczestnikiem</w:t>
      </w:r>
      <w:r w:rsidRPr="00EE4999">
        <w:rPr>
          <w:bCs/>
        </w:rPr>
        <w:t xml:space="preserve">”, </w:t>
      </w:r>
    </w:p>
    <w:p w14:paraId="1A8AB06B" w14:textId="77777777" w:rsidR="002E7C60" w:rsidRPr="00EE4999" w:rsidRDefault="002E7C60" w:rsidP="002E7C60">
      <w:pPr>
        <w:jc w:val="both"/>
        <w:rPr>
          <w:rFonts w:eastAsia="Calibri"/>
          <w:bCs/>
        </w:rPr>
      </w:pPr>
    </w:p>
    <w:p w14:paraId="559EA89A" w14:textId="77777777" w:rsidR="002E7C60" w:rsidRPr="00EE4999" w:rsidRDefault="002E7C60" w:rsidP="002E7C60">
      <w:pPr>
        <w:tabs>
          <w:tab w:val="left" w:pos="2715"/>
        </w:tabs>
        <w:jc w:val="both"/>
        <w:rPr>
          <w:rFonts w:eastAsia="Calibri"/>
        </w:rPr>
      </w:pPr>
      <w:r w:rsidRPr="00EE4999">
        <w:t>łącznie zwanymi dalej „Stronami”.</w:t>
      </w:r>
    </w:p>
    <w:p w14:paraId="42B6F5F9" w14:textId="77777777" w:rsidR="002E7C60" w:rsidRPr="00EE4999" w:rsidRDefault="002E7C60" w:rsidP="002E7C60">
      <w:pPr>
        <w:tabs>
          <w:tab w:val="left" w:pos="2715"/>
        </w:tabs>
        <w:jc w:val="both"/>
        <w:rPr>
          <w:rFonts w:eastAsia="Calibri"/>
          <w:i/>
        </w:rPr>
      </w:pPr>
      <w:r>
        <w:tab/>
      </w:r>
      <w:r>
        <w:tab/>
      </w:r>
      <w:r>
        <w:tab/>
      </w:r>
      <w:r>
        <w:tab/>
      </w:r>
      <w:r w:rsidRPr="00EE4999">
        <w:t>§ 1</w:t>
      </w:r>
    </w:p>
    <w:p w14:paraId="00072156" w14:textId="77777777" w:rsidR="002E7C60" w:rsidRPr="00EE4999" w:rsidRDefault="002E7C60" w:rsidP="002E7C60">
      <w:pPr>
        <w:jc w:val="both"/>
        <w:rPr>
          <w:rFonts w:eastAsia="Calibri"/>
          <w:bCs/>
        </w:rPr>
      </w:pPr>
      <w:r w:rsidRPr="00EE4999">
        <w:rPr>
          <w:bCs/>
        </w:rPr>
        <w:t>Przedmiotem umowy jest określenie zasad odbywania 6 miesięcznego</w:t>
      </w:r>
      <w:r w:rsidRPr="00EE4999">
        <w:t xml:space="preserve"> szkolenia praktycznego, o którym mowa w art. 15p ustawy z dnia 5 grudnia 1996 r. o zawodach lekarza i lekarza dentysty (Dz.U. z 2026 r. poz. 37, ze zm.), organizowanego</w:t>
      </w:r>
      <w:r w:rsidRPr="00EE4999">
        <w:rPr>
          <w:bCs/>
        </w:rPr>
        <w:t xml:space="preserve"> przez Uniwersytet Jagielloński - Collegium Medicum w roku akademickim 2026/2027, </w:t>
      </w:r>
      <w:r w:rsidRPr="00EE4999">
        <w:t xml:space="preserve">zgodnie z programem określonym   w załączniku nr </w:t>
      </w:r>
      <w:proofErr w:type="gramStart"/>
      <w:r w:rsidRPr="00EE4999">
        <w:t>1  do</w:t>
      </w:r>
      <w:proofErr w:type="gramEnd"/>
      <w:r w:rsidRPr="00EE4999">
        <w:t xml:space="preserve"> niniejszej umowy.</w:t>
      </w:r>
    </w:p>
    <w:p w14:paraId="2C96857C" w14:textId="77777777" w:rsidR="002E7C60" w:rsidRPr="00EE4999" w:rsidRDefault="002E7C60" w:rsidP="002E7C60">
      <w:pPr>
        <w:tabs>
          <w:tab w:val="left" w:pos="2715"/>
        </w:tabs>
        <w:ind w:left="-1134" w:firstLine="1134"/>
        <w:jc w:val="both"/>
        <w:rPr>
          <w:rFonts w:eastAsia="Calibri"/>
        </w:rPr>
      </w:pPr>
    </w:p>
    <w:p w14:paraId="258BA417" w14:textId="77777777" w:rsidR="002E7C60" w:rsidRPr="00EE4999" w:rsidRDefault="002E7C60" w:rsidP="002E7C60">
      <w:pPr>
        <w:tabs>
          <w:tab w:val="left" w:pos="2715"/>
        </w:tabs>
        <w:jc w:val="both"/>
        <w:rPr>
          <w:rFonts w:eastAsia="Calibri"/>
        </w:rPr>
      </w:pPr>
      <w:r>
        <w:tab/>
      </w:r>
      <w:r>
        <w:tab/>
      </w:r>
      <w:r>
        <w:tab/>
      </w:r>
      <w:r>
        <w:tab/>
      </w:r>
      <w:r w:rsidRPr="00EE4999">
        <w:t>§ 2</w:t>
      </w:r>
    </w:p>
    <w:p w14:paraId="7922D6C0" w14:textId="77777777" w:rsidR="002E7C60" w:rsidRPr="00EE4999" w:rsidRDefault="002E7C60" w:rsidP="002E7C60">
      <w:pPr>
        <w:tabs>
          <w:tab w:val="left" w:pos="2715"/>
        </w:tabs>
        <w:contextualSpacing/>
        <w:jc w:val="both"/>
        <w:rPr>
          <w:rFonts w:eastAsia="Calibri"/>
        </w:rPr>
      </w:pPr>
      <w:r w:rsidRPr="00EE4999">
        <w:rPr>
          <w:color w:val="000000"/>
        </w:rPr>
        <w:t>1. Szkolenie praktyczne, można odbyć nie później niż w terminie 2 lat od dnia uzyskania tytułu zawodowego lekarza.</w:t>
      </w:r>
    </w:p>
    <w:p w14:paraId="48958021" w14:textId="77777777" w:rsidR="002E7C60" w:rsidRPr="00EE4999" w:rsidRDefault="002E7C60" w:rsidP="002E7C60">
      <w:pPr>
        <w:autoSpaceDE w:val="0"/>
        <w:autoSpaceDN w:val="0"/>
        <w:adjustRightInd w:val="0"/>
        <w:jc w:val="both"/>
        <w:rPr>
          <w:rFonts w:eastAsia="Calibri"/>
        </w:rPr>
      </w:pPr>
      <w:r w:rsidRPr="00EE4999">
        <w:t>2. Uczestnik ubiegający się o realizację szkolenia oświadcza, że spełnia kryteria kwalifikujące do odbycia 6 miesięcznego szkolenia praktycznego:</w:t>
      </w:r>
    </w:p>
    <w:p w14:paraId="2A615FE9" w14:textId="77777777" w:rsidR="002E7C60" w:rsidRPr="00EE4999" w:rsidRDefault="002E7C60" w:rsidP="002E7C60">
      <w:pPr>
        <w:autoSpaceDE w:val="0"/>
        <w:autoSpaceDN w:val="0"/>
        <w:adjustRightInd w:val="0"/>
        <w:ind w:left="480" w:hanging="360"/>
        <w:jc w:val="both"/>
        <w:rPr>
          <w:rFonts w:eastAsia="Calibri"/>
        </w:rPr>
      </w:pPr>
      <w:r w:rsidRPr="00EE4999">
        <w:t>2.1 rozpoczął studia w UJ CM w roku akademickim ……</w:t>
      </w:r>
      <w:proofErr w:type="gramStart"/>
      <w:r w:rsidRPr="00EE4999">
        <w:t>…….</w:t>
      </w:r>
      <w:proofErr w:type="gramEnd"/>
      <w:r w:rsidRPr="00EE4999">
        <w:t>.na kierunku lekarskim prowadzone w języku angielskim;</w:t>
      </w:r>
    </w:p>
    <w:p w14:paraId="74A93306" w14:textId="77777777" w:rsidR="002E7C60" w:rsidRPr="00EE4999" w:rsidRDefault="002E7C60" w:rsidP="002E7C60">
      <w:pPr>
        <w:autoSpaceDE w:val="0"/>
        <w:autoSpaceDN w:val="0"/>
        <w:adjustRightInd w:val="0"/>
        <w:ind w:left="480" w:hanging="360"/>
        <w:jc w:val="both"/>
        <w:rPr>
          <w:rFonts w:eastAsia="Calibri"/>
        </w:rPr>
      </w:pPr>
      <w:r w:rsidRPr="00EE4999">
        <w:t>2.2 uzyskał tytuł zawodowy lekarza w roku……</w:t>
      </w:r>
    </w:p>
    <w:p w14:paraId="1A177507" w14:textId="77777777" w:rsidR="002E7C60" w:rsidRPr="00EE4999" w:rsidRDefault="002E7C60" w:rsidP="002E7C60">
      <w:pPr>
        <w:autoSpaceDE w:val="0"/>
        <w:autoSpaceDN w:val="0"/>
        <w:adjustRightInd w:val="0"/>
        <w:ind w:left="480" w:hanging="360"/>
        <w:jc w:val="both"/>
        <w:rPr>
          <w:rFonts w:eastAsia="Calibri"/>
        </w:rPr>
      </w:pPr>
      <w:r w:rsidRPr="00EE4999">
        <w:t>2.3 do dnia zawarcia niniejszej umowy nie odbył stażu podyplomowego.</w:t>
      </w:r>
    </w:p>
    <w:p w14:paraId="10F14D29" w14:textId="77777777" w:rsidR="002E7C60" w:rsidRPr="00EE4999" w:rsidRDefault="002E7C60" w:rsidP="002E7C60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E4999">
        <w:t xml:space="preserve">3. Osoby odbywające szkolenie praktyczne, o którym mowa w ust. 2, mogą brać udział </w:t>
      </w:r>
      <w:r>
        <w:br/>
      </w:r>
      <w:r w:rsidRPr="00EE4999">
        <w:t>w udzielaniu świadczeń zdrowotnych pod bezpośrednim nadzorem osób wykonujących zawód medyczny właściwy ze względu na treści tego szkolenia.</w:t>
      </w:r>
    </w:p>
    <w:p w14:paraId="1429D98A" w14:textId="77777777" w:rsidR="002E7C60" w:rsidRPr="00EE4999" w:rsidRDefault="002E7C60" w:rsidP="002E7C60">
      <w:pPr>
        <w:tabs>
          <w:tab w:val="left" w:pos="2715"/>
        </w:tabs>
        <w:ind w:left="-1134" w:firstLine="1134"/>
        <w:jc w:val="both"/>
        <w:rPr>
          <w:rFonts w:eastAsia="Calibri"/>
        </w:rPr>
      </w:pPr>
    </w:p>
    <w:p w14:paraId="248B4D17" w14:textId="77777777" w:rsidR="002E7C60" w:rsidRPr="00EE4999" w:rsidRDefault="002E7C60" w:rsidP="002E7C60">
      <w:pPr>
        <w:tabs>
          <w:tab w:val="left" w:pos="2715"/>
        </w:tabs>
        <w:jc w:val="both"/>
        <w:rPr>
          <w:rFonts w:eastAsia="Calibri"/>
          <w:i/>
        </w:rPr>
      </w:pPr>
      <w:r>
        <w:tab/>
      </w:r>
      <w:r>
        <w:tab/>
      </w:r>
      <w:r>
        <w:tab/>
      </w:r>
      <w:r>
        <w:tab/>
      </w:r>
      <w:r w:rsidRPr="00EE4999">
        <w:t>§ 3</w:t>
      </w:r>
    </w:p>
    <w:p w14:paraId="0F19298D" w14:textId="77777777" w:rsidR="002E7C60" w:rsidRPr="00EE4999" w:rsidRDefault="002E7C60" w:rsidP="002E7C60">
      <w:pPr>
        <w:autoSpaceDE w:val="0"/>
        <w:autoSpaceDN w:val="0"/>
        <w:adjustRightInd w:val="0"/>
        <w:jc w:val="both"/>
        <w:rPr>
          <w:rFonts w:eastAsia="Calibri"/>
        </w:rPr>
      </w:pPr>
      <w:r w:rsidRPr="00EE4999">
        <w:t>1. Udział w szkoleniu praktycznym jest odpłatny.</w:t>
      </w:r>
    </w:p>
    <w:p w14:paraId="535BB08E" w14:textId="77777777" w:rsidR="002E7C60" w:rsidRPr="00EE4999" w:rsidRDefault="002E7C60" w:rsidP="002E7C60">
      <w:pPr>
        <w:autoSpaceDE w:val="0"/>
        <w:autoSpaceDN w:val="0"/>
        <w:adjustRightInd w:val="0"/>
        <w:jc w:val="both"/>
        <w:rPr>
          <w:rFonts w:eastAsia="Calibri"/>
        </w:rPr>
      </w:pPr>
      <w:r w:rsidRPr="00EE4999">
        <w:lastRenderedPageBreak/>
        <w:t xml:space="preserve">2. Opłata za uczestnictwo w szkoleniu </w:t>
      </w:r>
      <w:proofErr w:type="gramStart"/>
      <w:r w:rsidRPr="00EE4999">
        <w:t>wynosi  35</w:t>
      </w:r>
      <w:proofErr w:type="gramEnd"/>
      <w:r w:rsidRPr="00EE4999">
        <w:t xml:space="preserve"> 000,00 </w:t>
      </w:r>
      <w:proofErr w:type="gramStart"/>
      <w:r w:rsidRPr="00EE4999">
        <w:t>zł  (</w:t>
      </w:r>
      <w:proofErr w:type="gramEnd"/>
      <w:r w:rsidRPr="00EE4999">
        <w:t>słownie: trzydzieści pięć tysięcy złotych).</w:t>
      </w:r>
    </w:p>
    <w:p w14:paraId="7F912979" w14:textId="77777777" w:rsidR="002E7C60" w:rsidRPr="00EE4999" w:rsidRDefault="002E7C60" w:rsidP="002E7C60">
      <w:pPr>
        <w:autoSpaceDE w:val="0"/>
        <w:autoSpaceDN w:val="0"/>
        <w:adjustRightInd w:val="0"/>
        <w:jc w:val="both"/>
        <w:rPr>
          <w:rFonts w:eastAsia="Calibri"/>
        </w:rPr>
      </w:pPr>
      <w:r w:rsidRPr="00EE4999">
        <w:t>3. Opłatę, o której mowa w ust.2 należy wnieść jednorazowo w terminie 14 dni od dnia zawarcia umowy, przelewem na rachunek bankowy wskazany w fakturze.</w:t>
      </w:r>
    </w:p>
    <w:p w14:paraId="7EF10AC1" w14:textId="77777777" w:rsidR="002E7C60" w:rsidRPr="00EE4999" w:rsidRDefault="002E7C60" w:rsidP="002E7C60">
      <w:pPr>
        <w:autoSpaceDE w:val="0"/>
        <w:autoSpaceDN w:val="0"/>
        <w:adjustRightInd w:val="0"/>
        <w:jc w:val="both"/>
        <w:rPr>
          <w:rFonts w:eastAsia="Calibri"/>
        </w:rPr>
      </w:pPr>
      <w:r w:rsidRPr="00EE4999">
        <w:t>4. Wniesienie opłaty za przeprowadzenie szkolenia warunkuje wystawienie przez UJCM skierowania do odbycia szkolenia praktycznego.</w:t>
      </w:r>
    </w:p>
    <w:p w14:paraId="00367B70" w14:textId="77777777" w:rsidR="002E7C60" w:rsidRPr="00EE4999" w:rsidRDefault="002E7C60" w:rsidP="002E7C60">
      <w:pPr>
        <w:tabs>
          <w:tab w:val="left" w:pos="2715"/>
        </w:tabs>
        <w:ind w:left="-1134" w:firstLine="1134"/>
        <w:jc w:val="both"/>
        <w:rPr>
          <w:rFonts w:eastAsia="Calibri"/>
        </w:rPr>
      </w:pPr>
    </w:p>
    <w:p w14:paraId="452A2BC3" w14:textId="77777777" w:rsidR="002E7C60" w:rsidRPr="00EE4999" w:rsidRDefault="002E7C60" w:rsidP="002E7C60">
      <w:pPr>
        <w:tabs>
          <w:tab w:val="left" w:pos="2715"/>
        </w:tabs>
        <w:ind w:left="-1134" w:firstLine="1134"/>
        <w:jc w:val="both"/>
        <w:rPr>
          <w:rFonts w:eastAsia="Calibri"/>
          <w:i/>
        </w:rPr>
      </w:pPr>
      <w:r>
        <w:tab/>
      </w:r>
      <w:r>
        <w:tab/>
      </w:r>
      <w:r>
        <w:tab/>
      </w:r>
      <w:r>
        <w:tab/>
      </w:r>
      <w:r w:rsidRPr="00EE4999">
        <w:t>§ 4</w:t>
      </w:r>
    </w:p>
    <w:p w14:paraId="7DDDBAE5" w14:textId="77777777" w:rsidR="002E7C60" w:rsidRPr="00EE4999" w:rsidRDefault="002E7C60" w:rsidP="002E7C60">
      <w:pPr>
        <w:suppressAutoHyphens/>
        <w:jc w:val="both"/>
        <w:rPr>
          <w:rFonts w:eastAsia="Calibri"/>
        </w:rPr>
      </w:pPr>
      <w:r w:rsidRPr="00EE4999">
        <w:t xml:space="preserve">1. Na podstawie Umowy Uczelnia zobowiązuje się do przeprowadzenia szkolenia praktycznego na rzecz Uczestnika, w ramach którego Uczestnik zostanie skierowany </w:t>
      </w:r>
      <w:r w:rsidRPr="00EE4999">
        <w:br/>
        <w:t>do odpowiednich placówek medycznych realizujących szkolenie praktyczne.</w:t>
      </w:r>
    </w:p>
    <w:p w14:paraId="3E57D05D" w14:textId="77777777" w:rsidR="002E7C60" w:rsidRPr="00EE4999" w:rsidRDefault="002E7C60" w:rsidP="002E7C60">
      <w:pPr>
        <w:suppressAutoHyphens/>
        <w:jc w:val="both"/>
        <w:rPr>
          <w:rFonts w:eastAsia="Calibri"/>
        </w:rPr>
      </w:pPr>
      <w:r w:rsidRPr="00EE4999">
        <w:t xml:space="preserve">2. W szkoleniu mogą uczestniczyć osoby, których podanie zostało pozytywnie rozpatrzone </w:t>
      </w:r>
      <w:r w:rsidRPr="00EE4999">
        <w:br/>
        <w:t>i otrzymały skierowanie do odbycia szkolenia praktycznego w ramach posiadanych miejsc stażowych.</w:t>
      </w:r>
    </w:p>
    <w:p w14:paraId="49E14C49" w14:textId="77777777" w:rsidR="002E7C60" w:rsidRPr="00EE4999" w:rsidRDefault="002E7C60" w:rsidP="002E7C60">
      <w:pPr>
        <w:suppressAutoHyphens/>
        <w:jc w:val="both"/>
        <w:rPr>
          <w:rFonts w:eastAsia="Calibri"/>
        </w:rPr>
      </w:pPr>
      <w:r w:rsidRPr="00EE4999">
        <w:t>3. Szkolenie praktyczne trwa 6 miesięcy, w wymiarze średnio 37,5 godz. tygodniowo, zgodnie z programem stanowiącym załącznik do umowy.</w:t>
      </w:r>
    </w:p>
    <w:p w14:paraId="633877D1" w14:textId="77777777" w:rsidR="002E7C60" w:rsidRPr="00EE4999" w:rsidRDefault="002E7C60" w:rsidP="002E7C60">
      <w:pPr>
        <w:suppressAutoHyphens/>
        <w:jc w:val="both"/>
        <w:rPr>
          <w:rFonts w:eastAsia="Calibri"/>
        </w:rPr>
      </w:pPr>
      <w:r w:rsidRPr="00EE4999">
        <w:t xml:space="preserve">4. Szkolenie ma formę praktycznych zajęć prowadzonych w szpitalach uniwersyteckich (Szpital Uniwersytecki w Krakowie, Uniwersytecki Szpital Dziecięcy w Krakowie, oraz Regionalne Centrum Krwiodawstwa i Krwiolecznictwa w Krakowie), określonych </w:t>
      </w:r>
      <w:r w:rsidRPr="00EE4999">
        <w:br/>
        <w:t>w harmonogramie ustalonym przez Uczelnię, zgodnie z programem szkolenia stanowiącym załącznik do niniejszej umowy.</w:t>
      </w:r>
    </w:p>
    <w:p w14:paraId="08596AF7" w14:textId="77777777" w:rsidR="002E7C60" w:rsidRPr="00EE4999" w:rsidRDefault="002E7C60" w:rsidP="002E7C60">
      <w:pPr>
        <w:suppressAutoHyphens/>
        <w:jc w:val="both"/>
        <w:rPr>
          <w:rFonts w:eastAsia="Calibri"/>
        </w:rPr>
      </w:pPr>
      <w:r w:rsidRPr="00EE4999">
        <w:rPr>
          <w:bCs/>
        </w:rPr>
        <w:t xml:space="preserve">5. Szczegółowe terminy i godziny, w których odbywać będą się zajęcia zostaną ustalone </w:t>
      </w:r>
      <w:r w:rsidRPr="00EE4999">
        <w:rPr>
          <w:bCs/>
        </w:rPr>
        <w:br/>
        <w:t>w terminie do dnia ……</w:t>
      </w:r>
      <w:proofErr w:type="gramStart"/>
      <w:r w:rsidRPr="00EE4999">
        <w:rPr>
          <w:bCs/>
        </w:rPr>
        <w:t>…….</w:t>
      </w:r>
      <w:proofErr w:type="gramEnd"/>
      <w:r w:rsidRPr="00EE4999">
        <w:rPr>
          <w:bCs/>
        </w:rPr>
        <w:t>. w formie harmonogramu szkolenia. Uczelnia zastrzega sobie prawo do wprowadzenia zmian w harmonogramie podczas realizacji szkolenia.</w:t>
      </w:r>
    </w:p>
    <w:p w14:paraId="696937A1" w14:textId="77777777" w:rsidR="002E7C60" w:rsidRPr="00EE4999" w:rsidRDefault="002E7C60" w:rsidP="002E7C60">
      <w:pPr>
        <w:suppressAutoHyphens/>
        <w:jc w:val="both"/>
        <w:rPr>
          <w:rFonts w:eastAsia="Calibri"/>
        </w:rPr>
      </w:pPr>
      <w:r w:rsidRPr="00EE4999">
        <w:t>6. Zajęcia w ramach stażu będą prowadzone pod nadzorem opiekunów szkolenia praktycznego</w:t>
      </w:r>
    </w:p>
    <w:p w14:paraId="04881AA5" w14:textId="77777777" w:rsidR="002E7C60" w:rsidRPr="00EE4999" w:rsidRDefault="002E7C60" w:rsidP="002E7C60">
      <w:pPr>
        <w:suppressAutoHyphens/>
        <w:jc w:val="both"/>
        <w:rPr>
          <w:rFonts w:eastAsia="Calibri"/>
        </w:rPr>
      </w:pPr>
      <w:r w:rsidRPr="00EE4999">
        <w:t>7. Opiekun szkolenia praktycznego potwierdza dzień rozpoczęcia i zakończenia szkolenia praktycznego w dokumentacji.</w:t>
      </w:r>
    </w:p>
    <w:p w14:paraId="7472E8C8" w14:textId="77777777" w:rsidR="002E7C60" w:rsidRPr="00EE4999" w:rsidRDefault="002E7C60" w:rsidP="002E7C60">
      <w:pPr>
        <w:suppressAutoHyphens/>
        <w:jc w:val="both"/>
        <w:rPr>
          <w:rFonts w:eastAsia="Calibri"/>
        </w:rPr>
      </w:pPr>
      <w:r w:rsidRPr="00EE4999">
        <w:t>8. Uczestnik może przebywać na terenie podmiotu leczniczego wyłącznie w czasie zajęć realizowanych w ramach szkolenia praktycznego i w związku z tymi zajęciami.</w:t>
      </w:r>
    </w:p>
    <w:p w14:paraId="77592D60" w14:textId="77777777" w:rsidR="002E7C60" w:rsidRPr="00EE4999" w:rsidRDefault="002E7C60" w:rsidP="002E7C60">
      <w:pPr>
        <w:suppressAutoHyphens/>
        <w:jc w:val="both"/>
        <w:rPr>
          <w:rFonts w:eastAsia="Calibri"/>
        </w:rPr>
      </w:pPr>
      <w:r w:rsidRPr="00EE4999">
        <w:t>9. Nadzór nad realizacją szkolenia sprawuje koordynator wyznaczony wspólnie przez UJ CM i podmioty lecznicze.</w:t>
      </w:r>
    </w:p>
    <w:p w14:paraId="332EAB4B" w14:textId="77777777" w:rsidR="002E7C60" w:rsidRPr="00EE4999" w:rsidRDefault="002E7C60" w:rsidP="002E7C60">
      <w:pPr>
        <w:jc w:val="both"/>
        <w:rPr>
          <w:rFonts w:eastAsia="Calibri"/>
        </w:rPr>
      </w:pPr>
    </w:p>
    <w:p w14:paraId="206E39FC" w14:textId="77777777" w:rsidR="002E7C60" w:rsidRPr="00EE4999" w:rsidRDefault="002E7C60" w:rsidP="002E7C60">
      <w:pPr>
        <w:ind w:left="3540" w:firstLine="708"/>
        <w:jc w:val="both"/>
        <w:rPr>
          <w:rFonts w:eastAsia="Calibri"/>
        </w:rPr>
      </w:pPr>
      <w:r w:rsidRPr="00EE4999">
        <w:t>§ 5</w:t>
      </w:r>
    </w:p>
    <w:p w14:paraId="3FB334F0" w14:textId="77777777" w:rsidR="002E7C60" w:rsidRPr="00EE4999" w:rsidRDefault="002E7C60" w:rsidP="002E7C60">
      <w:pPr>
        <w:suppressAutoHyphens/>
        <w:jc w:val="both"/>
        <w:rPr>
          <w:rFonts w:eastAsia="Calibri"/>
        </w:rPr>
      </w:pPr>
      <w:r w:rsidRPr="00EE4999">
        <w:t>1. Uczelnia zobowiązuje się do:</w:t>
      </w:r>
    </w:p>
    <w:p w14:paraId="5902C476" w14:textId="77777777" w:rsidR="002E7C60" w:rsidRPr="00EE4999" w:rsidRDefault="002E7C60" w:rsidP="002E7C60">
      <w:pPr>
        <w:suppressAutoHyphens/>
        <w:ind w:left="480" w:hanging="360"/>
        <w:jc w:val="both"/>
        <w:rPr>
          <w:rFonts w:eastAsia="Calibri"/>
        </w:rPr>
      </w:pPr>
      <w:r w:rsidRPr="00EE4999">
        <w:t>1.1 przyjęcia Uczestnika na szkolenie praktyczne oraz zapewnienia możliwości odbywania szkolenia praktycznego zgodnie z założeniami merytorycznymi,</w:t>
      </w:r>
    </w:p>
    <w:p w14:paraId="5A37C493" w14:textId="77777777" w:rsidR="002E7C60" w:rsidRPr="00EE4999" w:rsidRDefault="002E7C60" w:rsidP="002E7C60">
      <w:pPr>
        <w:suppressAutoHyphens/>
        <w:ind w:left="480" w:hanging="360"/>
        <w:jc w:val="both"/>
        <w:rPr>
          <w:rFonts w:eastAsia="Calibri"/>
        </w:rPr>
      </w:pPr>
      <w:r w:rsidRPr="00EE4999">
        <w:t>1.2 sprawowania nadzoru dydaktycznego nad przebiegiem zajęć praktycznych przez wyznaczonego opiekuna zajęć,</w:t>
      </w:r>
    </w:p>
    <w:p w14:paraId="287D0FD9" w14:textId="77777777" w:rsidR="002E7C60" w:rsidRPr="00EE4999" w:rsidRDefault="002E7C60" w:rsidP="002E7C60">
      <w:pPr>
        <w:suppressAutoHyphens/>
        <w:ind w:left="480" w:hanging="360"/>
        <w:jc w:val="both"/>
        <w:rPr>
          <w:rFonts w:eastAsia="Calibri"/>
        </w:rPr>
      </w:pPr>
      <w:r w:rsidRPr="00EE4999">
        <w:t xml:space="preserve">1.3 zapewnienia zapoznania Uczestnika z regulaminami, przepisami bhp i higieny pracy, przepisami sanitarnymi, przeciwpożarowymi oraz ochrony tajemnicy służbowej (zawodowej) i ochrony danych osobowych, a także zasadami wykorzystania powierzanego Uczestnikowi sprzętu medycznego, materiałów </w:t>
      </w:r>
      <w:r w:rsidRPr="00EE4999">
        <w:br/>
        <w:t>i innego wyposażenia podmiotu, w których realizowane będzie szkolenie, jak również zasadami udzielania świadczeń medycznych obowiązującymi na jego terenie,</w:t>
      </w:r>
    </w:p>
    <w:p w14:paraId="60D5C681" w14:textId="77777777" w:rsidR="002E7C60" w:rsidRPr="00EE4999" w:rsidRDefault="002E7C60" w:rsidP="002E7C60">
      <w:pPr>
        <w:suppressAutoHyphens/>
        <w:ind w:left="480" w:hanging="360"/>
        <w:jc w:val="both"/>
        <w:rPr>
          <w:rFonts w:eastAsia="Calibri"/>
        </w:rPr>
      </w:pPr>
      <w:r w:rsidRPr="00EE4999">
        <w:t>1.4 prowadzenia dokumentacji dotyczącej przebiegu szkolenia,</w:t>
      </w:r>
    </w:p>
    <w:p w14:paraId="042D386E" w14:textId="77777777" w:rsidR="002E7C60" w:rsidRPr="00EE4999" w:rsidRDefault="002E7C60" w:rsidP="002E7C60">
      <w:pPr>
        <w:suppressAutoHyphens/>
        <w:ind w:left="480" w:hanging="360"/>
        <w:jc w:val="both"/>
        <w:rPr>
          <w:rFonts w:eastAsia="Calibri"/>
        </w:rPr>
      </w:pPr>
      <w:r w:rsidRPr="00EE4999">
        <w:t>1.5 wydania po ukończeniu szkolenia dokumentu potwierdzającego jego ukończenie.</w:t>
      </w:r>
    </w:p>
    <w:p w14:paraId="55DA8736" w14:textId="77777777" w:rsidR="002E7C60" w:rsidRPr="00EE4999" w:rsidRDefault="002E7C60" w:rsidP="002E7C60">
      <w:pPr>
        <w:ind w:left="360"/>
        <w:contextualSpacing/>
        <w:jc w:val="both"/>
        <w:rPr>
          <w:rFonts w:eastAsia="Calibri"/>
        </w:rPr>
      </w:pPr>
    </w:p>
    <w:p w14:paraId="3B8205BF" w14:textId="77777777" w:rsidR="002E7C60" w:rsidRPr="00EE4999" w:rsidRDefault="002E7C60" w:rsidP="002E7C60">
      <w:pPr>
        <w:ind w:left="3900" w:firstLine="348"/>
        <w:contextualSpacing/>
        <w:jc w:val="both"/>
        <w:rPr>
          <w:rFonts w:eastAsia="Calibri"/>
        </w:rPr>
      </w:pPr>
      <w:r w:rsidRPr="00EE4999">
        <w:t>§ 6</w:t>
      </w:r>
    </w:p>
    <w:p w14:paraId="06235625" w14:textId="77777777" w:rsidR="002E7C60" w:rsidRPr="00EE4999" w:rsidRDefault="002E7C60" w:rsidP="002E7C60">
      <w:pPr>
        <w:suppressAutoHyphens/>
        <w:jc w:val="both"/>
        <w:rPr>
          <w:rFonts w:eastAsia="Calibri"/>
        </w:rPr>
      </w:pPr>
    </w:p>
    <w:p w14:paraId="14AC702F" w14:textId="77777777" w:rsidR="002E7C60" w:rsidRPr="00EE4999" w:rsidRDefault="002E7C60" w:rsidP="002E7C60">
      <w:pPr>
        <w:contextualSpacing/>
        <w:jc w:val="both"/>
        <w:rPr>
          <w:rFonts w:eastAsia="Calibri"/>
        </w:rPr>
      </w:pPr>
      <w:r w:rsidRPr="00EE4999">
        <w:t>1. Uczestnik zobowiązuje się do:</w:t>
      </w:r>
    </w:p>
    <w:p w14:paraId="36586B07" w14:textId="77777777" w:rsidR="002E7C60" w:rsidRPr="00EE4999" w:rsidRDefault="002E7C60" w:rsidP="002E7C60">
      <w:pPr>
        <w:ind w:left="480" w:hanging="360"/>
        <w:contextualSpacing/>
        <w:jc w:val="both"/>
        <w:rPr>
          <w:rFonts w:eastAsia="Calibri"/>
          <w:i/>
        </w:rPr>
      </w:pPr>
      <w:r w:rsidRPr="00EE4999">
        <w:lastRenderedPageBreak/>
        <w:t xml:space="preserve">1.1 przedłożenia zaświadczenia lekarskiego, wystawionego przez lekarza uprawnionego </w:t>
      </w:r>
      <w:r>
        <w:br/>
      </w:r>
      <w:r w:rsidRPr="00EE4999">
        <w:t xml:space="preserve">do przeprowadzania badań profilaktycznych o braku przeciwwskazań zdrowotnych </w:t>
      </w:r>
      <w:r>
        <w:br/>
      </w:r>
      <w:r w:rsidRPr="00EE4999">
        <w:t>do realizacji szkolenia,</w:t>
      </w:r>
    </w:p>
    <w:p w14:paraId="790ECEF8" w14:textId="77777777" w:rsidR="002E7C60" w:rsidRPr="00EE4999" w:rsidRDefault="002E7C60" w:rsidP="002E7C60">
      <w:pPr>
        <w:ind w:left="480" w:hanging="360"/>
        <w:contextualSpacing/>
        <w:jc w:val="both"/>
        <w:rPr>
          <w:rFonts w:eastAsia="Calibri"/>
          <w:i/>
        </w:rPr>
      </w:pPr>
      <w:r w:rsidRPr="00EE4999">
        <w:t>1.2</w:t>
      </w:r>
      <w:r>
        <w:t xml:space="preserve"> </w:t>
      </w:r>
      <w:r w:rsidRPr="00EE4999">
        <w:t xml:space="preserve">przedłożenia ważnego ubezpieczenia od odpowiedzialności cywilnej (OC) </w:t>
      </w:r>
      <w:r w:rsidRPr="00EE4999">
        <w:br/>
        <w:t xml:space="preserve">i następstw nieszczęśliwych wypadków (NNW), rozszerzonego o świadczenia dodatkowe z tytułu ekspozycji zawodowej związanej z potencjalnym kontaktem </w:t>
      </w:r>
      <w:r w:rsidRPr="00EE4999">
        <w:br/>
        <w:t>z czynnikami biologicznymi, obejmującego okres odbywania szkolenia,</w:t>
      </w:r>
    </w:p>
    <w:p w14:paraId="482701B8" w14:textId="77777777" w:rsidR="002E7C60" w:rsidRPr="00EE4999" w:rsidRDefault="002E7C60" w:rsidP="002E7C60">
      <w:pPr>
        <w:ind w:left="480" w:hanging="360"/>
        <w:contextualSpacing/>
        <w:jc w:val="both"/>
        <w:rPr>
          <w:rFonts w:eastAsia="Calibri"/>
          <w:i/>
        </w:rPr>
      </w:pPr>
      <w:r w:rsidRPr="00EE4999">
        <w:t xml:space="preserve">1.3 rozpoczęcia szkolenia niezwłocznie po otrzymaniu skierowania wystawionego przez UJ CM; odbycia szkolenia zgodnie programem stanowiącym załącznik </w:t>
      </w:r>
      <w:r w:rsidRPr="00EE4999">
        <w:br/>
        <w:t xml:space="preserve">do niniejszej umowy oraz ukończenia szkolenia w terminie wynikającym </w:t>
      </w:r>
      <w:r w:rsidRPr="00EE4999">
        <w:br/>
        <w:t>z programu i harmonogramu uzgodnionego z opiekunami stażu,</w:t>
      </w:r>
    </w:p>
    <w:p w14:paraId="1B79D2FA" w14:textId="77777777" w:rsidR="002E7C60" w:rsidRPr="00EE4999" w:rsidRDefault="002E7C60" w:rsidP="002E7C60">
      <w:pPr>
        <w:ind w:left="480" w:hanging="360"/>
        <w:contextualSpacing/>
        <w:jc w:val="both"/>
        <w:rPr>
          <w:rFonts w:eastAsia="Calibri"/>
          <w:i/>
        </w:rPr>
      </w:pPr>
      <w:r w:rsidRPr="00EE4999">
        <w:t>1.4 realizacji programu szkolenia zgodnie z harmonogramem (obecność na zajęciach jest obowiązkowa, w trakcie trwania zajęć uczestnik podpisuje się na liście obecności),</w:t>
      </w:r>
    </w:p>
    <w:p w14:paraId="2B9F8036" w14:textId="77777777" w:rsidR="002E7C60" w:rsidRPr="00EE4999" w:rsidRDefault="002E7C60" w:rsidP="002E7C60">
      <w:pPr>
        <w:ind w:left="480" w:hanging="360"/>
        <w:contextualSpacing/>
        <w:jc w:val="both"/>
        <w:rPr>
          <w:rFonts w:eastAsia="Calibri"/>
          <w:i/>
        </w:rPr>
      </w:pPr>
      <w:r w:rsidRPr="00EE4999">
        <w:t>1.5 Prowadzenia dokumentacji z przebiegu szkolenia,</w:t>
      </w:r>
    </w:p>
    <w:p w14:paraId="210664B8" w14:textId="77777777" w:rsidR="002E7C60" w:rsidRPr="00EE4999" w:rsidRDefault="002E7C60" w:rsidP="002E7C60">
      <w:pPr>
        <w:ind w:left="480" w:hanging="360"/>
        <w:contextualSpacing/>
        <w:jc w:val="both"/>
        <w:rPr>
          <w:rFonts w:eastAsia="Calibri"/>
          <w:i/>
        </w:rPr>
      </w:pPr>
      <w:r w:rsidRPr="00EE4999">
        <w:t xml:space="preserve">1.6 spełniania w czasie szkolenia wymogów zdrowotnych przewidzianych przepisami prawa dla wykonywania zawodu lekarza – pod rygorem odmowy dopuszczenia </w:t>
      </w:r>
      <w:r w:rsidRPr="00EE4999">
        <w:br/>
        <w:t>do udziału w zajęciach,</w:t>
      </w:r>
    </w:p>
    <w:p w14:paraId="0D52BD2A" w14:textId="77777777" w:rsidR="002E7C60" w:rsidRPr="00EE4999" w:rsidRDefault="002E7C60" w:rsidP="002E7C60">
      <w:pPr>
        <w:ind w:left="480" w:hanging="360"/>
        <w:contextualSpacing/>
        <w:jc w:val="both"/>
        <w:rPr>
          <w:rFonts w:eastAsia="Calibri"/>
          <w:i/>
        </w:rPr>
      </w:pPr>
      <w:r w:rsidRPr="00EE4999">
        <w:t>1.7 posiadania w czasie zajęć ubioru ochronnego (fartuch, obuwie, maseczka),</w:t>
      </w:r>
    </w:p>
    <w:p w14:paraId="3A2FB153" w14:textId="77777777" w:rsidR="002E7C60" w:rsidRPr="00EE4999" w:rsidRDefault="002E7C60" w:rsidP="002E7C60">
      <w:pPr>
        <w:ind w:left="480" w:hanging="360"/>
        <w:contextualSpacing/>
        <w:jc w:val="both"/>
        <w:rPr>
          <w:rFonts w:eastAsia="Calibri"/>
          <w:i/>
        </w:rPr>
      </w:pPr>
      <w:r w:rsidRPr="00EE4999">
        <w:t xml:space="preserve">1.8 przestrzegania zasad udzielania świadczeń medycznych przez jednostkę, </w:t>
      </w:r>
      <w:r w:rsidRPr="00EE4999">
        <w:br/>
        <w:t>na terenie której realizuje zajęcia, w tym w zakresie praw pacjenta,</w:t>
      </w:r>
    </w:p>
    <w:p w14:paraId="52B2986A" w14:textId="77777777" w:rsidR="002E7C60" w:rsidRPr="00EE4999" w:rsidRDefault="002E7C60" w:rsidP="002E7C60">
      <w:pPr>
        <w:ind w:left="480" w:hanging="360"/>
        <w:contextualSpacing/>
        <w:jc w:val="both"/>
        <w:rPr>
          <w:rFonts w:eastAsia="Calibri"/>
          <w:i/>
        </w:rPr>
      </w:pPr>
      <w:r w:rsidRPr="00EE4999">
        <w:t>1.9 dbania o powierzony sprzęt, materiały i inne wyposażenie,</w:t>
      </w:r>
    </w:p>
    <w:p w14:paraId="288DFD7D" w14:textId="77777777" w:rsidR="002E7C60" w:rsidRPr="00EE4999" w:rsidRDefault="002E7C60" w:rsidP="002E7C60">
      <w:pPr>
        <w:ind w:left="480" w:hanging="360"/>
        <w:contextualSpacing/>
        <w:jc w:val="both"/>
        <w:rPr>
          <w:rFonts w:eastAsia="Calibri"/>
          <w:i/>
        </w:rPr>
      </w:pPr>
      <w:r w:rsidRPr="00EE4999">
        <w:t>1.10 przestrzegania wewnętrznych przepisów właściwych jednostek działalności medycznej, zasad zależności służbowej oraz przepisów prawa, jak również wykonywania poleceń wydawanych przez opiekuna zajęć,</w:t>
      </w:r>
    </w:p>
    <w:p w14:paraId="6A427C39" w14:textId="77777777" w:rsidR="002E7C60" w:rsidRPr="00EE4999" w:rsidRDefault="002E7C60" w:rsidP="002E7C60">
      <w:pPr>
        <w:ind w:left="480" w:hanging="360"/>
        <w:contextualSpacing/>
        <w:jc w:val="both"/>
        <w:rPr>
          <w:rFonts w:eastAsia="Calibri"/>
          <w:i/>
        </w:rPr>
      </w:pPr>
      <w:r w:rsidRPr="00EE4999">
        <w:t>1.11 przestrzegania wszelkich zasad ochrony danych osobowych, do których uzyska dostęp w związku z realizacją zajęć,</w:t>
      </w:r>
    </w:p>
    <w:p w14:paraId="13A4926B" w14:textId="77777777" w:rsidR="002E7C60" w:rsidRPr="00EE4999" w:rsidRDefault="002E7C60" w:rsidP="002E7C60">
      <w:pPr>
        <w:ind w:left="480" w:hanging="360"/>
        <w:contextualSpacing/>
        <w:jc w:val="both"/>
        <w:rPr>
          <w:rFonts w:eastAsia="Calibri"/>
          <w:i/>
        </w:rPr>
      </w:pPr>
      <w:r w:rsidRPr="00EE4999">
        <w:t xml:space="preserve">1.12 przestrzegania wszelkich wewnętrznych aktów prawnych Uczelni i podmiotów, </w:t>
      </w:r>
      <w:r w:rsidRPr="00EE4999">
        <w:br/>
        <w:t>w których będzie realizowane szkolenie oraz przepisów porządkowych,</w:t>
      </w:r>
    </w:p>
    <w:p w14:paraId="2B91C214" w14:textId="77777777" w:rsidR="002E7C60" w:rsidRPr="00EE4999" w:rsidRDefault="002E7C60" w:rsidP="002E7C60">
      <w:pPr>
        <w:ind w:left="480" w:hanging="360"/>
        <w:contextualSpacing/>
        <w:jc w:val="both"/>
        <w:rPr>
          <w:rFonts w:eastAsia="Calibri"/>
        </w:rPr>
      </w:pPr>
      <w:r w:rsidRPr="00EE4999">
        <w:t>1.13 pisemnego powiadamiania Uczelni o zmianie swoich danych osobowych,</w:t>
      </w:r>
    </w:p>
    <w:p w14:paraId="11CF3D61" w14:textId="77777777" w:rsidR="002E7C60" w:rsidRPr="00EE4999" w:rsidRDefault="002E7C60" w:rsidP="002E7C60">
      <w:pPr>
        <w:ind w:left="480" w:hanging="360"/>
        <w:contextualSpacing/>
        <w:jc w:val="both"/>
        <w:rPr>
          <w:rFonts w:eastAsia="Calibri"/>
        </w:rPr>
      </w:pPr>
      <w:r w:rsidRPr="00EE4999">
        <w:t>1.14 Terminowego wniesienia opłat związanych z realizacją szkolenia.</w:t>
      </w:r>
    </w:p>
    <w:p w14:paraId="567269FC" w14:textId="77777777" w:rsidR="002E7C60" w:rsidRPr="00EE4999" w:rsidRDefault="002E7C60" w:rsidP="002E7C60">
      <w:pPr>
        <w:ind w:left="480" w:hanging="360"/>
        <w:contextualSpacing/>
        <w:jc w:val="both"/>
        <w:rPr>
          <w:rFonts w:eastAsia="Calibri"/>
        </w:rPr>
      </w:pPr>
      <w:r w:rsidRPr="00EE4999">
        <w:t>1.15 przedłożenia, przed rozpoczęciem szkolenia, informacji z Krajowego Rejestru Karnego w zakresie wymaganym przepisami dotyczącymi ochrony małoletnich;</w:t>
      </w:r>
    </w:p>
    <w:p w14:paraId="7E58C7C7" w14:textId="77777777" w:rsidR="002E7C60" w:rsidRPr="00EE4999" w:rsidRDefault="002E7C60" w:rsidP="002E7C60">
      <w:pPr>
        <w:ind w:left="480" w:hanging="360"/>
        <w:contextualSpacing/>
        <w:jc w:val="both"/>
        <w:rPr>
          <w:rFonts w:eastAsia="Calibri"/>
        </w:rPr>
      </w:pPr>
      <w:r w:rsidRPr="00EE4999">
        <w:t xml:space="preserve">1.16 przedłożenia dokumentów i oświadczeń wymaganych przepisami prawa w celu weryfikacji osoby dopuszczanej do działalności związanej z leczeniem, edukacją, opieką lub wychowaniem małoletnich, w szczególności wynikających z ustawy </w:t>
      </w:r>
      <w:r w:rsidRPr="00EE4999">
        <w:br/>
        <w:t>o przeciwdziałaniu zagrożeniom przestępczością na tle seksualnym i ochronie małoletnich;</w:t>
      </w:r>
    </w:p>
    <w:p w14:paraId="2EF51854" w14:textId="77777777" w:rsidR="002E7C60" w:rsidRPr="00EE4999" w:rsidRDefault="002E7C60" w:rsidP="002E7C60">
      <w:pPr>
        <w:ind w:left="480" w:hanging="360"/>
        <w:contextualSpacing/>
        <w:jc w:val="both"/>
        <w:rPr>
          <w:rFonts w:eastAsia="Calibri"/>
        </w:rPr>
      </w:pPr>
      <w:r w:rsidRPr="00EE4999">
        <w:t>1.17 niezwłocznego informowania Uczelni o każdej zmianie okoliczności mogącej mieć wpływ na spełnianie wymogów, o których mowa w pkt 15–16.</w:t>
      </w:r>
    </w:p>
    <w:p w14:paraId="0BB30BE3" w14:textId="77777777" w:rsidR="002E7C60" w:rsidRPr="00EE4999" w:rsidRDefault="002E7C60" w:rsidP="002E7C60">
      <w:pPr>
        <w:ind w:left="1134"/>
        <w:contextualSpacing/>
        <w:jc w:val="both"/>
        <w:rPr>
          <w:rFonts w:eastAsia="Calibri"/>
        </w:rPr>
      </w:pPr>
    </w:p>
    <w:p w14:paraId="6EDBADDF" w14:textId="77777777" w:rsidR="002E7C60" w:rsidRPr="00EE4999" w:rsidRDefault="002E7C60" w:rsidP="002E7C60">
      <w:pPr>
        <w:contextualSpacing/>
        <w:jc w:val="both"/>
        <w:rPr>
          <w:rFonts w:eastAsia="Calibri"/>
        </w:rPr>
      </w:pPr>
      <w:r w:rsidRPr="00EE4999">
        <w:t>2. Uczestnik nie otrzymuje wynagrodzenia z tytułu czynności wykonywanych w ramach Zajęć.</w:t>
      </w:r>
    </w:p>
    <w:p w14:paraId="7CAA3CDE" w14:textId="77777777" w:rsidR="002E7C60" w:rsidRPr="00EE4999" w:rsidRDefault="002E7C60" w:rsidP="002E7C60">
      <w:pPr>
        <w:jc w:val="both"/>
        <w:rPr>
          <w:rFonts w:eastAsia="Calibri"/>
        </w:rPr>
      </w:pPr>
    </w:p>
    <w:p w14:paraId="29EE1067" w14:textId="77777777" w:rsidR="002E7C60" w:rsidRPr="00EE4999" w:rsidRDefault="002E7C60" w:rsidP="002E7C60">
      <w:pPr>
        <w:ind w:left="3540" w:firstLine="708"/>
        <w:jc w:val="both"/>
        <w:rPr>
          <w:rFonts w:eastAsia="Calibri"/>
        </w:rPr>
      </w:pPr>
      <w:r w:rsidRPr="00EE4999">
        <w:t>§ 7</w:t>
      </w:r>
    </w:p>
    <w:p w14:paraId="2CF80DB8" w14:textId="77777777" w:rsidR="002E7C60" w:rsidRPr="00EE4999" w:rsidRDefault="002E7C60" w:rsidP="002E7C60">
      <w:pPr>
        <w:suppressAutoHyphens/>
        <w:jc w:val="both"/>
        <w:rPr>
          <w:rFonts w:eastAsia="Calibri"/>
        </w:rPr>
      </w:pPr>
      <w:r w:rsidRPr="00EE4999">
        <w:t xml:space="preserve">1. Niniejsza Umowa została zawarta na czas trwania szkolenia od dnia ………… roku </w:t>
      </w:r>
      <w:r w:rsidRPr="00EE4999">
        <w:br/>
        <w:t>do dnia zakończenia szkolenia.</w:t>
      </w:r>
    </w:p>
    <w:p w14:paraId="43331E91" w14:textId="77777777" w:rsidR="002E7C60" w:rsidRPr="00EE4999" w:rsidRDefault="002E7C60" w:rsidP="002E7C60">
      <w:pPr>
        <w:suppressAutoHyphens/>
        <w:jc w:val="both"/>
        <w:rPr>
          <w:rFonts w:eastAsia="Calibri"/>
        </w:rPr>
      </w:pPr>
      <w:r w:rsidRPr="00EE4999">
        <w:t xml:space="preserve">2. Uczelnia może wypowiedzieć Umowę przed upływem terminu, o którym mowa w ust. 1, </w:t>
      </w:r>
      <w:r>
        <w:br/>
      </w:r>
      <w:r w:rsidRPr="00EE4999">
        <w:t>w przypadku:</w:t>
      </w:r>
    </w:p>
    <w:p w14:paraId="1B286889" w14:textId="77777777" w:rsidR="002E7C60" w:rsidRPr="00EE4999" w:rsidRDefault="002E7C60" w:rsidP="002E7C60">
      <w:pPr>
        <w:ind w:left="480" w:hanging="360"/>
        <w:contextualSpacing/>
        <w:jc w:val="both"/>
        <w:rPr>
          <w:rFonts w:eastAsia="Calibri"/>
        </w:rPr>
      </w:pPr>
      <w:r w:rsidRPr="00EE4999">
        <w:t>2.1 niezaliczenia zajęć przewidzianych w planie szkolenia;</w:t>
      </w:r>
    </w:p>
    <w:p w14:paraId="783F0AA9" w14:textId="77777777" w:rsidR="002E7C60" w:rsidRPr="00EE4999" w:rsidRDefault="002E7C60" w:rsidP="002E7C60">
      <w:pPr>
        <w:ind w:left="480" w:hanging="360"/>
        <w:contextualSpacing/>
        <w:jc w:val="both"/>
        <w:rPr>
          <w:rFonts w:eastAsia="Calibri"/>
        </w:rPr>
      </w:pPr>
      <w:r w:rsidRPr="00EE4999">
        <w:t>2.2 stwierdzenia zachowania Uczestnika, które mogłoby zagrażać bezpieczeństwu innych osób, w tym innych uczestników lub osób prowadzących zajęcia.</w:t>
      </w:r>
    </w:p>
    <w:p w14:paraId="2588ECC2" w14:textId="77777777" w:rsidR="002E7C60" w:rsidRDefault="002E7C60" w:rsidP="002E7C60">
      <w:pPr>
        <w:suppressAutoHyphens/>
        <w:ind w:left="480" w:hanging="360"/>
        <w:jc w:val="both"/>
      </w:pPr>
      <w:r w:rsidRPr="00EE4999">
        <w:t>2.3 rażącego naruszenia istotnych postanowień umowy przez Uczestnika.</w:t>
      </w:r>
    </w:p>
    <w:p w14:paraId="10EF8F98" w14:textId="77777777" w:rsidR="002E7C60" w:rsidRDefault="002E7C60" w:rsidP="002E7C60">
      <w:pPr>
        <w:suppressAutoHyphens/>
        <w:ind w:left="480" w:hanging="360"/>
        <w:jc w:val="both"/>
      </w:pPr>
    </w:p>
    <w:p w14:paraId="516467C6" w14:textId="77777777" w:rsidR="002E7C60" w:rsidRDefault="002E7C60" w:rsidP="002E7C60">
      <w:pPr>
        <w:suppressAutoHyphens/>
        <w:ind w:left="480" w:hanging="360"/>
        <w:jc w:val="both"/>
      </w:pPr>
    </w:p>
    <w:p w14:paraId="13EE018E" w14:textId="77777777" w:rsidR="002E7C60" w:rsidRDefault="002E7C60" w:rsidP="002E7C60">
      <w:pPr>
        <w:suppressAutoHyphens/>
        <w:ind w:left="480" w:hanging="360"/>
        <w:jc w:val="both"/>
      </w:pPr>
    </w:p>
    <w:p w14:paraId="2CBE6A45" w14:textId="77777777" w:rsidR="002E7C60" w:rsidRPr="00EE4999" w:rsidRDefault="002E7C60" w:rsidP="002E7C60">
      <w:pPr>
        <w:suppressAutoHyphens/>
        <w:ind w:left="480" w:hanging="360"/>
        <w:jc w:val="both"/>
        <w:rPr>
          <w:rFonts w:eastAsia="Calibri"/>
        </w:rPr>
      </w:pPr>
    </w:p>
    <w:p w14:paraId="1FFFB00F" w14:textId="77777777" w:rsidR="002E7C60" w:rsidRPr="00EE4999" w:rsidRDefault="002E7C60" w:rsidP="002E7C60">
      <w:pPr>
        <w:jc w:val="both"/>
        <w:rPr>
          <w:rFonts w:eastAsia="Calibri"/>
        </w:rPr>
      </w:pPr>
    </w:p>
    <w:p w14:paraId="2F1204DE" w14:textId="77777777" w:rsidR="002E7C60" w:rsidRPr="00EE4999" w:rsidRDefault="002E7C60" w:rsidP="002E7C60">
      <w:pPr>
        <w:ind w:left="3540" w:firstLine="708"/>
        <w:jc w:val="both"/>
        <w:rPr>
          <w:rFonts w:eastAsia="Calibri"/>
        </w:rPr>
      </w:pPr>
      <w:r w:rsidRPr="00EE4999">
        <w:t>§ 8</w:t>
      </w:r>
    </w:p>
    <w:p w14:paraId="6151952F" w14:textId="77777777" w:rsidR="002E7C60" w:rsidRPr="00EE4999" w:rsidRDefault="002E7C60" w:rsidP="002E7C60">
      <w:pPr>
        <w:suppressAutoHyphens/>
        <w:jc w:val="both"/>
        <w:rPr>
          <w:rFonts w:eastAsia="Calibri"/>
        </w:rPr>
      </w:pPr>
      <w:r w:rsidRPr="00EE4999">
        <w:t>1. Wszelkie zmiany niniejszej Umowy wymagają zachowania formy pisemnej pod rygorem nieważności.</w:t>
      </w:r>
    </w:p>
    <w:p w14:paraId="11D5126E" w14:textId="77777777" w:rsidR="002E7C60" w:rsidRPr="00EE4999" w:rsidRDefault="002E7C60" w:rsidP="002E7C60">
      <w:pPr>
        <w:suppressAutoHyphens/>
        <w:jc w:val="both"/>
        <w:rPr>
          <w:rFonts w:eastAsia="Calibri"/>
        </w:rPr>
      </w:pPr>
      <w:r w:rsidRPr="00EE4999">
        <w:t>2. Każda ze Stron może rozwiązać Umowę bez zachowania okresu wypowiedzenia, ze skutkiem natychmiastowym, w przypadku rażącego naruszenia istotnych postanowień umowy przez drugą Stronę.</w:t>
      </w:r>
    </w:p>
    <w:p w14:paraId="3630BE15" w14:textId="77777777" w:rsidR="002E7C60" w:rsidRPr="00EE4999" w:rsidRDefault="002E7C60" w:rsidP="002E7C60">
      <w:pPr>
        <w:suppressAutoHyphens/>
        <w:jc w:val="both"/>
        <w:rPr>
          <w:rFonts w:eastAsia="Calibri"/>
        </w:rPr>
      </w:pPr>
      <w:r w:rsidRPr="00EE4999">
        <w:t>3. Wypowiedzenie wymaga formy pisemnej pod rygorem nieważności.</w:t>
      </w:r>
    </w:p>
    <w:p w14:paraId="06F90758" w14:textId="77777777" w:rsidR="002E7C60" w:rsidRPr="00EE4999" w:rsidRDefault="002E7C60" w:rsidP="002E7C60">
      <w:pPr>
        <w:jc w:val="both"/>
        <w:rPr>
          <w:rFonts w:eastAsia="Calibri"/>
        </w:rPr>
      </w:pPr>
    </w:p>
    <w:p w14:paraId="1A9B7B09" w14:textId="77777777" w:rsidR="002E7C60" w:rsidRPr="00EE4999" w:rsidRDefault="002E7C60" w:rsidP="002E7C60">
      <w:pPr>
        <w:ind w:left="3540" w:firstLine="708"/>
        <w:jc w:val="both"/>
        <w:rPr>
          <w:rFonts w:eastAsia="Calibri"/>
        </w:rPr>
      </w:pPr>
      <w:r w:rsidRPr="00EE4999">
        <w:t>§ 9</w:t>
      </w:r>
    </w:p>
    <w:p w14:paraId="59CBC75C" w14:textId="77777777" w:rsidR="002E7C60" w:rsidRPr="00EE4999" w:rsidRDefault="002E7C60" w:rsidP="002E7C60">
      <w:pPr>
        <w:suppressAutoHyphens/>
        <w:jc w:val="both"/>
        <w:rPr>
          <w:lang w:eastAsia="ar-SA"/>
        </w:rPr>
      </w:pPr>
      <w:r w:rsidRPr="00EE4999">
        <w:rPr>
          <w:lang w:eastAsia="ar-SA"/>
        </w:rPr>
        <w:t>W sprawach nieuregulowanych niniejszą umową mają zastosowanie przepisy prawa powszechnie obowiązującego, w tym w szczególności przepisy ustawy o działalności leczniczej, ustawy Prawo o szkolnictwie wyższym i nauce oraz Kodeksu cywilnego.</w:t>
      </w:r>
    </w:p>
    <w:p w14:paraId="79ABEC03" w14:textId="77777777" w:rsidR="002E7C60" w:rsidRPr="00EE4999" w:rsidRDefault="002E7C60" w:rsidP="002E7C60">
      <w:pPr>
        <w:suppressAutoHyphens/>
        <w:ind w:left="360"/>
        <w:jc w:val="both"/>
        <w:rPr>
          <w:lang w:eastAsia="ar-SA"/>
        </w:rPr>
      </w:pPr>
    </w:p>
    <w:p w14:paraId="538A15E4" w14:textId="77777777" w:rsidR="002E7C60" w:rsidRPr="00EE4999" w:rsidRDefault="002E7C60" w:rsidP="002E7C60">
      <w:pPr>
        <w:suppressAutoHyphens/>
        <w:ind w:left="3540" w:firstLine="708"/>
        <w:jc w:val="both"/>
        <w:rPr>
          <w:lang w:eastAsia="ar-SA"/>
        </w:rPr>
      </w:pPr>
      <w:r w:rsidRPr="00EE4999">
        <w:rPr>
          <w:lang w:eastAsia="ar-SA"/>
        </w:rPr>
        <w:t>§ 10</w:t>
      </w:r>
    </w:p>
    <w:p w14:paraId="7376ADC2" w14:textId="77777777" w:rsidR="002E7C60" w:rsidRPr="00EE4999" w:rsidRDefault="002E7C60" w:rsidP="002E7C60">
      <w:pPr>
        <w:suppressAutoHyphens/>
        <w:jc w:val="both"/>
        <w:rPr>
          <w:lang w:eastAsia="ar-SA"/>
        </w:rPr>
      </w:pPr>
      <w:r w:rsidRPr="00EE4999">
        <w:rPr>
          <w:lang w:eastAsia="ar-SA"/>
        </w:rPr>
        <w:t>W razie sporów wynikłych na tle wykonywania niniejszej Umowy, Strony w pierwszej kolejności zobowiązane są podjąć próby polubownego ich rozwiązania, a w przypadku braku umowy poddają się pod orzecznictwo sądu miejscowo właściwego dla siedziby Uczelni.</w:t>
      </w:r>
    </w:p>
    <w:p w14:paraId="2AF4D4D4" w14:textId="77777777" w:rsidR="002E7C60" w:rsidRPr="00EE4999" w:rsidRDefault="002E7C60" w:rsidP="002E7C60">
      <w:pPr>
        <w:suppressAutoHyphens/>
        <w:jc w:val="both"/>
        <w:rPr>
          <w:lang w:eastAsia="ar-SA"/>
        </w:rPr>
      </w:pPr>
    </w:p>
    <w:p w14:paraId="0D958B7B" w14:textId="77777777" w:rsidR="002E7C60" w:rsidRPr="00EE4999" w:rsidRDefault="002E7C60" w:rsidP="002E7C60">
      <w:pPr>
        <w:ind w:left="3540" w:firstLine="708"/>
        <w:jc w:val="both"/>
        <w:rPr>
          <w:rFonts w:eastAsia="Calibri"/>
        </w:rPr>
      </w:pPr>
      <w:r w:rsidRPr="00EE4999">
        <w:t>§ 11</w:t>
      </w:r>
    </w:p>
    <w:p w14:paraId="3D14A595" w14:textId="77777777" w:rsidR="002E7C60" w:rsidRPr="00EE4999" w:rsidRDefault="002E7C60" w:rsidP="002E7C60">
      <w:pPr>
        <w:suppressAutoHyphens/>
        <w:jc w:val="both"/>
        <w:rPr>
          <w:lang w:eastAsia="ar-SA"/>
        </w:rPr>
      </w:pPr>
      <w:r w:rsidRPr="00EE4999">
        <w:rPr>
          <w:lang w:eastAsia="ar-SA"/>
        </w:rPr>
        <w:t xml:space="preserve">Umowę sporządzono w dwóch jednobrzmiących egzemplarzach, po jednym dla każdej </w:t>
      </w:r>
      <w:r>
        <w:rPr>
          <w:lang w:eastAsia="ar-SA"/>
        </w:rPr>
        <w:br/>
      </w:r>
      <w:r w:rsidRPr="00EE4999">
        <w:rPr>
          <w:lang w:eastAsia="ar-SA"/>
        </w:rPr>
        <w:t xml:space="preserve">ze stron. </w:t>
      </w:r>
    </w:p>
    <w:p w14:paraId="5C210BEF" w14:textId="77777777" w:rsidR="002E7C60" w:rsidRPr="00EE4999" w:rsidRDefault="002E7C60" w:rsidP="002E7C60">
      <w:pPr>
        <w:suppressAutoHyphens/>
        <w:jc w:val="both"/>
        <w:rPr>
          <w:lang w:eastAsia="ar-SA"/>
        </w:rPr>
      </w:pPr>
    </w:p>
    <w:p w14:paraId="7AD3C29C" w14:textId="77777777" w:rsidR="002E7C60" w:rsidRPr="00EE4999" w:rsidRDefault="002E7C60" w:rsidP="002E7C60">
      <w:pPr>
        <w:suppressAutoHyphens/>
        <w:jc w:val="both"/>
        <w:rPr>
          <w:lang w:eastAsia="ar-SA"/>
        </w:rPr>
      </w:pPr>
    </w:p>
    <w:p w14:paraId="28DDE55E" w14:textId="77777777" w:rsidR="002E7C60" w:rsidRPr="00EE4999" w:rsidRDefault="002E7C60" w:rsidP="002E7C60">
      <w:pPr>
        <w:suppressAutoHyphens/>
        <w:jc w:val="both"/>
        <w:rPr>
          <w:lang w:eastAsia="ar-SA"/>
        </w:rPr>
      </w:pPr>
    </w:p>
    <w:p w14:paraId="63B50304" w14:textId="77777777" w:rsidR="002E7C60" w:rsidRPr="00EE4999" w:rsidRDefault="002E7C60" w:rsidP="002E7C60">
      <w:pPr>
        <w:suppressAutoHyphens/>
        <w:jc w:val="both"/>
        <w:rPr>
          <w:b/>
          <w:lang w:eastAsia="ar-SA"/>
        </w:rPr>
      </w:pPr>
      <w:r w:rsidRPr="00EE4999">
        <w:rPr>
          <w:b/>
          <w:lang w:eastAsia="ar-SA"/>
        </w:rPr>
        <w:t>Załącznik nr 1 - Program szkolenia</w:t>
      </w:r>
    </w:p>
    <w:p w14:paraId="32418F50" w14:textId="77777777" w:rsidR="002E7C60" w:rsidRPr="00EE4999" w:rsidRDefault="002E7C60" w:rsidP="002E7C60">
      <w:pPr>
        <w:suppressAutoHyphens/>
        <w:jc w:val="both"/>
        <w:rPr>
          <w:b/>
          <w:lang w:eastAsia="ar-SA"/>
        </w:rPr>
      </w:pPr>
      <w:r w:rsidRPr="00EE4999">
        <w:rPr>
          <w:b/>
          <w:lang w:eastAsia="ar-SA"/>
        </w:rPr>
        <w:t>Załącznik nr 2 – Klauzula informacyjna</w:t>
      </w:r>
    </w:p>
    <w:p w14:paraId="1823C841" w14:textId="77777777" w:rsidR="002E7C60" w:rsidRPr="00EE4999" w:rsidRDefault="002E7C60" w:rsidP="002E7C60">
      <w:pPr>
        <w:suppressAutoHyphens/>
        <w:jc w:val="both"/>
        <w:rPr>
          <w:b/>
          <w:lang w:eastAsia="ar-SA"/>
        </w:rPr>
      </w:pPr>
    </w:p>
    <w:p w14:paraId="2FC63770" w14:textId="77777777" w:rsidR="002E7C60" w:rsidRPr="00EE4999" w:rsidRDefault="002E7C60" w:rsidP="002E7C60">
      <w:pPr>
        <w:suppressAutoHyphens/>
        <w:jc w:val="both"/>
        <w:rPr>
          <w:b/>
          <w:lang w:eastAsia="ar-SA"/>
        </w:rPr>
      </w:pPr>
    </w:p>
    <w:p w14:paraId="624984A6" w14:textId="77777777" w:rsidR="002E7C60" w:rsidRPr="00EE4999" w:rsidRDefault="002E7C60" w:rsidP="002E7C60">
      <w:pPr>
        <w:suppressAutoHyphens/>
        <w:jc w:val="both"/>
        <w:rPr>
          <w:b/>
          <w:lang w:eastAsia="ar-SA"/>
        </w:rPr>
      </w:pPr>
    </w:p>
    <w:p w14:paraId="3972C0A7" w14:textId="77777777" w:rsidR="002E7C60" w:rsidRPr="00EE4999" w:rsidRDefault="002E7C60" w:rsidP="002E7C60">
      <w:pPr>
        <w:suppressAutoHyphens/>
        <w:jc w:val="both"/>
        <w:rPr>
          <w:b/>
          <w:lang w:eastAsia="ar-SA"/>
        </w:rPr>
      </w:pPr>
      <w:proofErr w:type="gramStart"/>
      <w:r w:rsidRPr="00EE4999">
        <w:rPr>
          <w:b/>
          <w:lang w:eastAsia="ar-SA"/>
        </w:rPr>
        <w:t xml:space="preserve">Uczelnia:   </w:t>
      </w:r>
      <w:proofErr w:type="gramEnd"/>
      <w:r w:rsidRPr="00EE4999">
        <w:rPr>
          <w:b/>
          <w:lang w:eastAsia="ar-SA"/>
        </w:rPr>
        <w:t xml:space="preserve">             </w:t>
      </w:r>
      <w:r w:rsidRPr="00EE4999">
        <w:rPr>
          <w:b/>
          <w:lang w:eastAsia="ar-SA"/>
        </w:rPr>
        <w:tab/>
      </w:r>
      <w:r w:rsidRPr="00EE4999">
        <w:rPr>
          <w:b/>
          <w:lang w:eastAsia="ar-SA"/>
        </w:rPr>
        <w:tab/>
      </w:r>
      <w:r w:rsidRPr="00EE4999">
        <w:rPr>
          <w:b/>
          <w:lang w:eastAsia="ar-SA"/>
        </w:rPr>
        <w:tab/>
      </w:r>
      <w:r w:rsidRPr="00EE4999">
        <w:rPr>
          <w:b/>
          <w:lang w:eastAsia="ar-SA"/>
        </w:rPr>
        <w:tab/>
      </w:r>
      <w:r w:rsidRPr="00EE4999">
        <w:rPr>
          <w:b/>
          <w:lang w:eastAsia="ar-SA"/>
        </w:rPr>
        <w:tab/>
      </w:r>
      <w:r w:rsidRPr="00EE4999">
        <w:rPr>
          <w:b/>
          <w:lang w:eastAsia="ar-SA"/>
        </w:rPr>
        <w:tab/>
        <w:t xml:space="preserve">Uczestnik </w:t>
      </w:r>
    </w:p>
    <w:p w14:paraId="0255932D" w14:textId="77777777" w:rsidR="002E7C60" w:rsidRPr="00EE4999" w:rsidRDefault="002E7C60" w:rsidP="002E7C60">
      <w:pPr>
        <w:jc w:val="both"/>
        <w:rPr>
          <w:rFonts w:eastAsia="Calibri"/>
          <w:b/>
          <w:bCs/>
        </w:rPr>
      </w:pPr>
      <w:r w:rsidRPr="00EE4999">
        <w:br w:type="column"/>
      </w:r>
      <w:bookmarkStart w:id="0" w:name="_Hlk47449762"/>
      <w:r w:rsidRPr="00EE4999">
        <w:rPr>
          <w:b/>
          <w:bCs/>
        </w:rPr>
        <w:lastRenderedPageBreak/>
        <w:t xml:space="preserve">Załącznik 1 </w:t>
      </w:r>
    </w:p>
    <w:bookmarkEnd w:id="0"/>
    <w:p w14:paraId="27FBC3EC" w14:textId="77777777" w:rsidR="002E7C60" w:rsidRPr="00EE4999" w:rsidRDefault="002E7C60" w:rsidP="002E7C60">
      <w:pPr>
        <w:jc w:val="center"/>
        <w:rPr>
          <w:b/>
          <w:bCs/>
        </w:rPr>
      </w:pPr>
      <w:r w:rsidRPr="00EE4999">
        <w:rPr>
          <w:b/>
          <w:bCs/>
        </w:rPr>
        <w:t>Program szkolenia praktycznego dla lekarzy</w:t>
      </w:r>
    </w:p>
    <w:p w14:paraId="0097EC6A" w14:textId="77777777" w:rsidR="002E7C60" w:rsidRPr="00EE4999" w:rsidRDefault="002E7C60" w:rsidP="002E7C60">
      <w:pPr>
        <w:jc w:val="center"/>
        <w:rPr>
          <w:b/>
          <w:bCs/>
        </w:rPr>
      </w:pPr>
      <w:r w:rsidRPr="00EE4999">
        <w:rPr>
          <w:b/>
          <w:bCs/>
        </w:rPr>
        <w:t>zgodnie z art 15 p ustawy z dnia 5 grudnia 1996 r. o zawodach lekarza i lekarza dentysty</w:t>
      </w:r>
    </w:p>
    <w:p w14:paraId="5F55410C" w14:textId="77777777" w:rsidR="002E7C60" w:rsidRPr="00EE4999" w:rsidRDefault="002E7C60" w:rsidP="002E7C60">
      <w:pPr>
        <w:jc w:val="center"/>
        <w:rPr>
          <w:highlight w:val="yellow"/>
        </w:rPr>
      </w:pPr>
      <w:r w:rsidRPr="00EE4999">
        <w:rPr>
          <w:b/>
          <w:bCs/>
        </w:rPr>
        <w:t>(Dz.U. z 2026 r. poz. 37)</w:t>
      </w:r>
    </w:p>
    <w:p w14:paraId="64AD5F72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>STAŻ CZĄSTKOWY W DZIEDZINIE CHORÓB WEWNĘTRZNYCH</w:t>
      </w:r>
    </w:p>
    <w:p w14:paraId="6A3387E8" w14:textId="77777777" w:rsidR="002E7C60" w:rsidRPr="00EE4999" w:rsidRDefault="002E7C60" w:rsidP="002E7C60">
      <w:pPr>
        <w:jc w:val="both"/>
      </w:pPr>
    </w:p>
    <w:p w14:paraId="55F1B3E9" w14:textId="77777777" w:rsidR="002E7C60" w:rsidRPr="00EE4999" w:rsidRDefault="002E7C60" w:rsidP="002E7C60">
      <w:pPr>
        <w:jc w:val="both"/>
      </w:pPr>
      <w:r w:rsidRPr="00EE4999">
        <w:t xml:space="preserve">Czas trwania stażu: 5 tygodni, w tym 4 tygodni - choroby wewnętrzne i 1 tydzień - krwiodawstwo i krwiolecznictwo. </w:t>
      </w:r>
    </w:p>
    <w:p w14:paraId="348FC950" w14:textId="77777777" w:rsidR="002E7C60" w:rsidRPr="00EE4999" w:rsidRDefault="002E7C60" w:rsidP="002E7C60">
      <w:pPr>
        <w:jc w:val="both"/>
      </w:pPr>
      <w:r w:rsidRPr="00EE4999">
        <w:t>Cel stażu:</w:t>
      </w:r>
    </w:p>
    <w:p w14:paraId="0B2AC979" w14:textId="77777777" w:rsidR="002E7C60" w:rsidRPr="00EE4999" w:rsidRDefault="002E7C60" w:rsidP="002E7C60">
      <w:pPr>
        <w:jc w:val="both"/>
      </w:pPr>
      <w:r w:rsidRPr="00EE4999">
        <w:t>pogłębienie wiedzy teoretycznej oraz poznanie, utrwalenie i przyswojenie praktycznych umiejętności w zakresie rozpoznawania i leczenia, a także zapobiegania i rehabilitacji, najczęściej występujących bądź stanowiących największe zagrożenie dla życia chorób wewnętrznych w warunkach opieki stacjonarnej i ambulatoryjnej oraz w zakresie transfuzjologii.</w:t>
      </w:r>
    </w:p>
    <w:p w14:paraId="037FDE68" w14:textId="77777777" w:rsidR="002E7C60" w:rsidRPr="00EE4999" w:rsidRDefault="002E7C60" w:rsidP="002E7C60">
      <w:pPr>
        <w:jc w:val="both"/>
      </w:pPr>
      <w:r w:rsidRPr="00EE4999">
        <w:t>Program stażu:</w:t>
      </w:r>
    </w:p>
    <w:p w14:paraId="5B83FF24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- </w:t>
      </w:r>
      <w:r w:rsidRPr="00EE4999">
        <w:t xml:space="preserve"> z zakresu chorób wewnętrznych: </w:t>
      </w:r>
    </w:p>
    <w:p w14:paraId="71DFED3B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1. </w:t>
      </w:r>
      <w:r>
        <w:t>Zapobieganie, rozpoznawanie i leczenie najczęściej występujących chorób wewnętrznych:</w:t>
      </w:r>
    </w:p>
    <w:p w14:paraId="369CD284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1.1 </w:t>
      </w:r>
      <w:r>
        <w:t>układu krążenia:</w:t>
      </w:r>
    </w:p>
    <w:p w14:paraId="3944E2F4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1.1.1 </w:t>
      </w:r>
      <w:r>
        <w:t>choroby niedokrwiennej serca, zawału mięśnia sercowego,</w:t>
      </w:r>
    </w:p>
    <w:p w14:paraId="22C36BAE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1.1.2 </w:t>
      </w:r>
      <w:r>
        <w:t>miażdżycy naczyń tętniczych, udarów mózgowych,</w:t>
      </w:r>
    </w:p>
    <w:p w14:paraId="3E06BF2A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1.1.3 </w:t>
      </w:r>
      <w:r>
        <w:t>nadciśnienia tętniczego,</w:t>
      </w:r>
    </w:p>
    <w:p w14:paraId="23E076A4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1.1.4 </w:t>
      </w:r>
      <w:r>
        <w:t>przewlekłej niewydolności krążenia,</w:t>
      </w:r>
    </w:p>
    <w:p w14:paraId="753436E2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1.1.5 </w:t>
      </w:r>
      <w:r>
        <w:t>podstawowych zaburzeń rytmu serca i przewodzenia,</w:t>
      </w:r>
    </w:p>
    <w:p w14:paraId="6F2A7CFA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1.1.6 </w:t>
      </w:r>
      <w:r>
        <w:t>serca płucnego,</w:t>
      </w:r>
    </w:p>
    <w:p w14:paraId="4C096CD8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1.1.7 </w:t>
      </w:r>
      <w:r>
        <w:t>wad serca,</w:t>
      </w:r>
    </w:p>
    <w:p w14:paraId="20A17536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1.1.8 </w:t>
      </w:r>
      <w:r>
        <w:t>zapalenia mięśnia sercowego,</w:t>
      </w:r>
    </w:p>
    <w:p w14:paraId="6D1A4AD1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1.1.9 </w:t>
      </w:r>
      <w:r>
        <w:t>żylnej choroby zakrzepowo-zatorowej;</w:t>
      </w:r>
    </w:p>
    <w:p w14:paraId="24B52897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1.2 </w:t>
      </w:r>
      <w:r>
        <w:t>układu oddechowego:</w:t>
      </w:r>
    </w:p>
    <w:p w14:paraId="54E2FBA6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1.2.1 </w:t>
      </w:r>
      <w:r>
        <w:t>ostrego i przewlekłego zapalenia oskrzeli,</w:t>
      </w:r>
    </w:p>
    <w:p w14:paraId="22DD047F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1.2.2 </w:t>
      </w:r>
      <w:r>
        <w:t>zapalenia płuc,</w:t>
      </w:r>
    </w:p>
    <w:p w14:paraId="140232EA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1.2.3 </w:t>
      </w:r>
      <w:r>
        <w:t>przewlekłej niewydolności oddechowej,</w:t>
      </w:r>
    </w:p>
    <w:p w14:paraId="3367E605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1.2.4 </w:t>
      </w:r>
      <w:r>
        <w:t>astmy oskrzelowej,</w:t>
      </w:r>
    </w:p>
    <w:p w14:paraId="33F00B55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1.2.5 </w:t>
      </w:r>
      <w:r>
        <w:t>raka płuc,</w:t>
      </w:r>
    </w:p>
    <w:p w14:paraId="1AEF9A97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1.2.6 </w:t>
      </w:r>
      <w:r>
        <w:t>gruźlicy;</w:t>
      </w:r>
    </w:p>
    <w:p w14:paraId="750A5D1B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1.3 </w:t>
      </w:r>
      <w:r>
        <w:t>układu moczowego:</w:t>
      </w:r>
    </w:p>
    <w:p w14:paraId="29A2D53D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1.3.1 </w:t>
      </w:r>
      <w:r>
        <w:t>niewydolności nerek - ostrej i przewlekłej,</w:t>
      </w:r>
    </w:p>
    <w:p w14:paraId="66DB4586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1.3.2 </w:t>
      </w:r>
      <w:r>
        <w:t xml:space="preserve">ostrego i przewlekłego </w:t>
      </w:r>
      <w:proofErr w:type="spellStart"/>
      <w:r>
        <w:t>odmiedniczkowego</w:t>
      </w:r>
      <w:proofErr w:type="spellEnd"/>
      <w:r>
        <w:t xml:space="preserve"> zapalenia nerek,</w:t>
      </w:r>
    </w:p>
    <w:p w14:paraId="050700A6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1.3.3 </w:t>
      </w:r>
      <w:r>
        <w:t>ostrego i przewlekłego kłębkowego zapalenia nerek,</w:t>
      </w:r>
    </w:p>
    <w:p w14:paraId="78B0810C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1.3.4 </w:t>
      </w:r>
      <w:r>
        <w:t>kamicy nerkowej,</w:t>
      </w:r>
    </w:p>
    <w:p w14:paraId="265391A9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1.3.5 </w:t>
      </w:r>
      <w:r>
        <w:t>zespołu nerczycowego,</w:t>
      </w:r>
    </w:p>
    <w:p w14:paraId="6F07D43D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1.3.6 </w:t>
      </w:r>
      <w:r>
        <w:t>raka nerki,</w:t>
      </w:r>
    </w:p>
    <w:p w14:paraId="1A660BD1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1.3.7 </w:t>
      </w:r>
      <w:r>
        <w:t>stanów zapalnych pęcherza i dróg moczowych;</w:t>
      </w:r>
    </w:p>
    <w:p w14:paraId="57E01AE1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1.4 </w:t>
      </w:r>
      <w:r>
        <w:t>układu trawiennego:</w:t>
      </w:r>
    </w:p>
    <w:p w14:paraId="4B740E4B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1.4.1 </w:t>
      </w:r>
      <w:r>
        <w:t>choroby wrzodowej żołądka i dwunastnicy,</w:t>
      </w:r>
    </w:p>
    <w:p w14:paraId="3E5523F2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1.4.2 </w:t>
      </w:r>
      <w:r>
        <w:t>raka żołądka,</w:t>
      </w:r>
    </w:p>
    <w:p w14:paraId="6350C671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1.4.3 </w:t>
      </w:r>
      <w:r>
        <w:t>zespołu złego wchłaniania,</w:t>
      </w:r>
    </w:p>
    <w:p w14:paraId="2CD9BA7D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1.4.4 </w:t>
      </w:r>
      <w:r>
        <w:t>swoistego i nieswoistego zapalenia jelit,</w:t>
      </w:r>
    </w:p>
    <w:p w14:paraId="37D4144B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1.4.5 </w:t>
      </w:r>
      <w:r>
        <w:t>zespołu jelita nadwrażliwego,</w:t>
      </w:r>
    </w:p>
    <w:p w14:paraId="5E1B54A4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1.4.6 </w:t>
      </w:r>
      <w:r>
        <w:t>raka jelita grubego,</w:t>
      </w:r>
    </w:p>
    <w:p w14:paraId="598AF7C9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1.4.7 </w:t>
      </w:r>
      <w:r>
        <w:t>kamicy pęcherzyka i dróg żółciowych,</w:t>
      </w:r>
    </w:p>
    <w:p w14:paraId="4350BC8D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1.4.8 </w:t>
      </w:r>
      <w:r>
        <w:t>zapalenia wątroby,</w:t>
      </w:r>
    </w:p>
    <w:p w14:paraId="0B5E4198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1.4.9 </w:t>
      </w:r>
      <w:r>
        <w:t>marskości wątroby,</w:t>
      </w:r>
    </w:p>
    <w:p w14:paraId="3A072BED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lastRenderedPageBreak/>
        <w:t xml:space="preserve">1.4.10 </w:t>
      </w:r>
      <w:r>
        <w:t>ostrego i przewlekłego zapalenia trzustki,</w:t>
      </w:r>
    </w:p>
    <w:p w14:paraId="402CF66B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1.4.11 </w:t>
      </w:r>
      <w:r>
        <w:t>raka trzustki,</w:t>
      </w:r>
    </w:p>
    <w:p w14:paraId="17F6401D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1.4.12 </w:t>
      </w:r>
      <w:r>
        <w:t>chorób pasożytniczych przewodu pokarmowego;</w:t>
      </w:r>
    </w:p>
    <w:p w14:paraId="5D0658D2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1.5 </w:t>
      </w:r>
      <w:r>
        <w:t>układu krwiotwórczego:</w:t>
      </w:r>
    </w:p>
    <w:p w14:paraId="578A6AA5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1.5.1 </w:t>
      </w:r>
      <w:r>
        <w:t>niedokrwistości,</w:t>
      </w:r>
    </w:p>
    <w:p w14:paraId="742A2D88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1.5.2 </w:t>
      </w:r>
      <w:r>
        <w:t>skaz krwotocznych,</w:t>
      </w:r>
    </w:p>
    <w:p w14:paraId="1121A256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1.5.3 </w:t>
      </w:r>
      <w:r>
        <w:t>białaczek,</w:t>
      </w:r>
    </w:p>
    <w:p w14:paraId="525D6E52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1.5.4 </w:t>
      </w:r>
      <w:r>
        <w:t xml:space="preserve">ziarnicy złośliwej i </w:t>
      </w:r>
      <w:proofErr w:type="spellStart"/>
      <w:r>
        <w:t>chłoniaków</w:t>
      </w:r>
      <w:proofErr w:type="spellEnd"/>
      <w:r>
        <w:t xml:space="preserve"> </w:t>
      </w:r>
      <w:proofErr w:type="spellStart"/>
      <w:r>
        <w:t>nieziarniczych</w:t>
      </w:r>
      <w:proofErr w:type="spellEnd"/>
      <w:r>
        <w:t>;</w:t>
      </w:r>
    </w:p>
    <w:p w14:paraId="655E18A7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1.6 </w:t>
      </w:r>
      <w:r>
        <w:t>gruczołów wydzielania wewnętrznego:</w:t>
      </w:r>
    </w:p>
    <w:p w14:paraId="65E4A8D7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1.6.1 </w:t>
      </w:r>
      <w:r>
        <w:t>cukrzycy,</w:t>
      </w:r>
    </w:p>
    <w:p w14:paraId="102E28B5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1.6.2 </w:t>
      </w:r>
      <w:r>
        <w:t>chorób przysadki i podwzgórza,</w:t>
      </w:r>
    </w:p>
    <w:p w14:paraId="55DC711C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1.6.3 </w:t>
      </w:r>
      <w:r>
        <w:t>nadczynności i niedoczynności tarczycy,</w:t>
      </w:r>
    </w:p>
    <w:p w14:paraId="04EC1259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1.6.4 </w:t>
      </w:r>
      <w:r>
        <w:t>nadczynności i niedoczynności przytarczyc,</w:t>
      </w:r>
    </w:p>
    <w:p w14:paraId="6F888545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1.6.5 </w:t>
      </w:r>
      <w:r>
        <w:t>nadczynności i niedoczynności nadnerczy,</w:t>
      </w:r>
    </w:p>
    <w:p w14:paraId="636D96F5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1.6.6 </w:t>
      </w:r>
      <w:r>
        <w:t>guzów rdzenia nadnerczy,</w:t>
      </w:r>
    </w:p>
    <w:p w14:paraId="7E452E9C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1.6.7 </w:t>
      </w:r>
      <w:r>
        <w:t>zaburzeń hormonalnych i metabolicznych okresu przekwitania u kobiet i mężczyzn;</w:t>
      </w:r>
    </w:p>
    <w:p w14:paraId="3F1A0F4F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1.7 </w:t>
      </w:r>
      <w:r>
        <w:t>zaburzeń metabolicznych:</w:t>
      </w:r>
    </w:p>
    <w:p w14:paraId="65CA0E42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1.7.1 </w:t>
      </w:r>
      <w:r>
        <w:t>otyłości i nadwagi,</w:t>
      </w:r>
    </w:p>
    <w:p w14:paraId="1391DB89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1.7.2 </w:t>
      </w:r>
      <w:proofErr w:type="spellStart"/>
      <w:r>
        <w:t>hiperlipidemii</w:t>
      </w:r>
      <w:proofErr w:type="spellEnd"/>
      <w:r>
        <w:t>,</w:t>
      </w:r>
    </w:p>
    <w:p w14:paraId="5D9FDD47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1.7.3 </w:t>
      </w:r>
      <w:r>
        <w:t>osteoporozy;</w:t>
      </w:r>
    </w:p>
    <w:p w14:paraId="58F8C3B5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1.8 </w:t>
      </w:r>
      <w:r>
        <w:t>układu ruchu.</w:t>
      </w:r>
    </w:p>
    <w:p w14:paraId="5A78EB91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2. </w:t>
      </w:r>
      <w:r>
        <w:t>Poznanie problemów ogólnolekarskich z zakresu chorób wewnętrznych:</w:t>
      </w:r>
    </w:p>
    <w:p w14:paraId="6BF1FA55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2.1 </w:t>
      </w:r>
      <w:r>
        <w:t>epidemiologia chorób wewnętrznych ze szczególnym uwzględnieniem tych, które są związane z wysoką umieralnością, powodują przewlekłe inwalidztwo lub są przyczyną wysokiej absencji chorobowej;</w:t>
      </w:r>
    </w:p>
    <w:p w14:paraId="3D1D74DB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2.2 </w:t>
      </w:r>
      <w:r>
        <w:t>profilaktyka niektórych chorób układu krążenia i układu oddechowego;</w:t>
      </w:r>
    </w:p>
    <w:p w14:paraId="2E18D7A4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2.3 </w:t>
      </w:r>
      <w:r>
        <w:t>wskazania i przeciwwskazania do zabiegów endoskopowych;</w:t>
      </w:r>
    </w:p>
    <w:p w14:paraId="0A157F81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2.4 </w:t>
      </w:r>
      <w:r>
        <w:t>zasady antybiotykoterapii w najczęściej występujących chorobach wewnętrznych, wymagających stosowania antybiotyków;</w:t>
      </w:r>
    </w:p>
    <w:p w14:paraId="75C931E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2.5 </w:t>
      </w:r>
      <w:r>
        <w:t>zasady podejmowania decyzji diagnostycznych i terapeutycznych dotyczących najczęściej występujących chorób wewnętrznych.</w:t>
      </w:r>
    </w:p>
    <w:p w14:paraId="428D6EE6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3. </w:t>
      </w:r>
      <w:r>
        <w:t>Opanowanie wykonywania następujących umiejętności i czynności:</w:t>
      </w:r>
    </w:p>
    <w:p w14:paraId="46E435B6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3.1 </w:t>
      </w:r>
      <w:r>
        <w:t xml:space="preserve">wkłucia dożylnego i dotętniczego w celu podania leku lub pobrania krwi do badań, </w:t>
      </w:r>
      <w:proofErr w:type="spellStart"/>
      <w:r>
        <w:t>kaniulizacji</w:t>
      </w:r>
      <w:proofErr w:type="spellEnd"/>
      <w:r>
        <w:t xml:space="preserve"> żył;</w:t>
      </w:r>
    </w:p>
    <w:p w14:paraId="3BED5DE2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3.2 </w:t>
      </w:r>
      <w:r>
        <w:t>dożylnego przetaczania krwi i innych płynów;</w:t>
      </w:r>
    </w:p>
    <w:p w14:paraId="1C378DFB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3.3 </w:t>
      </w:r>
      <w:r>
        <w:t>badania EKG;</w:t>
      </w:r>
    </w:p>
    <w:p w14:paraId="1A4E98B9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3.4 </w:t>
      </w:r>
      <w:r>
        <w:t>nakłucia opłucnej i otrzewnej;</w:t>
      </w:r>
    </w:p>
    <w:p w14:paraId="5445B012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3.5 </w:t>
      </w:r>
      <w:r>
        <w:t>cewnikowania pęcherza moczowego;</w:t>
      </w:r>
    </w:p>
    <w:p w14:paraId="10808B97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3.6 </w:t>
      </w:r>
      <w:r>
        <w:t>pobrania materiału do badań mikrobiologicznych;</w:t>
      </w:r>
    </w:p>
    <w:p w14:paraId="2E77ECA9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3.7 </w:t>
      </w:r>
      <w:r>
        <w:t>płukania żołądka;</w:t>
      </w:r>
    </w:p>
    <w:p w14:paraId="49BEC9D7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3.8 </w:t>
      </w:r>
      <w:r>
        <w:t>pomiaru i interpretacji wyników pomiaru ciśnienia tętniczego krwi, w tym pomiaru ciśnienia na kostce;</w:t>
      </w:r>
    </w:p>
    <w:p w14:paraId="37520AA8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3.9 </w:t>
      </w:r>
      <w:r>
        <w:t>pomiaru glikemii.</w:t>
      </w:r>
    </w:p>
    <w:p w14:paraId="616FA8CB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- </w:t>
      </w:r>
    </w:p>
    <w:p w14:paraId="13AB64D1" w14:textId="77777777" w:rsidR="002E7C60" w:rsidRPr="00EE4999" w:rsidRDefault="002E7C60" w:rsidP="002E7C60">
      <w:pPr>
        <w:jc w:val="both"/>
      </w:pPr>
      <w:r w:rsidRPr="00EE4999">
        <w:t>z zakresu transfuzjologii klinicznej:</w:t>
      </w:r>
    </w:p>
    <w:p w14:paraId="31475D13" w14:textId="77777777" w:rsidR="002E7C60" w:rsidRPr="00EE4999" w:rsidRDefault="002E7C60" w:rsidP="002E7C60">
      <w:pPr>
        <w:jc w:val="both"/>
      </w:pPr>
    </w:p>
    <w:p w14:paraId="19CA6FC1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1. </w:t>
      </w:r>
      <w:r>
        <w:t>Zapoznanie się z zasadami współczesnej transfuzjologii:</w:t>
      </w:r>
    </w:p>
    <w:p w14:paraId="062E0E64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1.1 </w:t>
      </w:r>
      <w:r>
        <w:t>pobierania i przechowywania krwi oraz otrzymywania preparatów krwiopochodnych;</w:t>
      </w:r>
    </w:p>
    <w:p w14:paraId="2FEACC8C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1.2 </w:t>
      </w:r>
      <w:r>
        <w:t>podstaw immunologii transfuzjologicznej;</w:t>
      </w:r>
    </w:p>
    <w:p w14:paraId="5DB5F5D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1.3 </w:t>
      </w:r>
      <w:r>
        <w:t>zapobiegania potransfuzyjnym zakażeniom wirusowym;</w:t>
      </w:r>
    </w:p>
    <w:p w14:paraId="28A62BC7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1.4 </w:t>
      </w:r>
      <w:r>
        <w:t>podstawowymi zasadami racjonalnego leczenia krwią i jej preparatami;</w:t>
      </w:r>
    </w:p>
    <w:p w14:paraId="09EA3AE0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1.5 </w:t>
      </w:r>
      <w:r>
        <w:t>powikłaniami poprzetoczeniowymi.</w:t>
      </w:r>
    </w:p>
    <w:p w14:paraId="79E16515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lastRenderedPageBreak/>
        <w:t xml:space="preserve">2. </w:t>
      </w:r>
      <w:r>
        <w:t>Poznanie praktyczne następujących umiejętności:</w:t>
      </w:r>
    </w:p>
    <w:p w14:paraId="56EFE24B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2.1 </w:t>
      </w:r>
      <w:r>
        <w:t xml:space="preserve">rejestrowania i kwalifikowania krwiodawców oraz zasad prowadzenia dokumentacji </w:t>
      </w:r>
      <w:r>
        <w:br/>
        <w:t>w tym zakresie;</w:t>
      </w:r>
    </w:p>
    <w:p w14:paraId="4BC94743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2.2 </w:t>
      </w:r>
      <w:r>
        <w:t>metod pobierania krwi i osocza - konwencjonalnie i przy użyciu separatorów, poznanie zasad wytwarzania preparatów krwiopochodnych;</w:t>
      </w:r>
    </w:p>
    <w:p w14:paraId="03BFC463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2.3 </w:t>
      </w:r>
      <w:r>
        <w:t>przeprowadzania badań immunologicznych, serologicznych - antygenów krwinek czerwonych i przeciwciał, próby zgodności krzyżowej;</w:t>
      </w:r>
    </w:p>
    <w:p w14:paraId="6EDDC4C8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2.4 </w:t>
      </w:r>
      <w:r>
        <w:t>wykrywania markerów wirusowych (HBV, HCV, HIV);</w:t>
      </w:r>
    </w:p>
    <w:p w14:paraId="4CD31D0C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2.5 </w:t>
      </w:r>
      <w:r>
        <w:t>zasad kontroli jakości, przechowywania i dystrybucji krwi oraz jej preparatów.</w:t>
      </w:r>
    </w:p>
    <w:p w14:paraId="5A0E40E1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- </w:t>
      </w:r>
    </w:p>
    <w:p w14:paraId="6FDBEAAD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>STAŻ CZĄSTKOWY W DZIEDZINIE PEDIATRII</w:t>
      </w:r>
    </w:p>
    <w:p w14:paraId="62C6E11D" w14:textId="77777777" w:rsidR="002E7C60" w:rsidRPr="00EE4999" w:rsidRDefault="002E7C60" w:rsidP="002E7C60">
      <w:pPr>
        <w:jc w:val="both"/>
      </w:pPr>
    </w:p>
    <w:p w14:paraId="02B6EF87" w14:textId="77777777" w:rsidR="002E7C60" w:rsidRPr="00EE4999" w:rsidRDefault="002E7C60" w:rsidP="002E7C60">
      <w:pPr>
        <w:jc w:val="both"/>
      </w:pPr>
      <w:r w:rsidRPr="00EE4999">
        <w:t xml:space="preserve">Czas trwania stażu: 4 tygodnie, w tym pediatria - 3 tygodnie i neonatologia - 1 tydzień. </w:t>
      </w:r>
    </w:p>
    <w:p w14:paraId="3F0FC74A" w14:textId="77777777" w:rsidR="002E7C60" w:rsidRPr="00EE4999" w:rsidRDefault="002E7C60" w:rsidP="002E7C60">
      <w:pPr>
        <w:jc w:val="both"/>
      </w:pPr>
      <w:r w:rsidRPr="00EE4999">
        <w:t>Cel stażu:</w:t>
      </w:r>
    </w:p>
    <w:p w14:paraId="5B5D3308" w14:textId="77777777" w:rsidR="002E7C60" w:rsidRPr="00EE4999" w:rsidRDefault="002E7C60" w:rsidP="002E7C60">
      <w:pPr>
        <w:jc w:val="both"/>
      </w:pPr>
      <w:r w:rsidRPr="00EE4999">
        <w:t>pogłębienie wiedzy teoretycznej oraz poznanie, przyswojenie i utrwalenie praktycznych umiejętności z zakresu zapobiegania, rozpoznawania i leczenia chorób wieku dziecięcego oraz zaburzeń rozwojowych u dzieci w warunkach opieki stacjonarnej i ambulatoryjnej.</w:t>
      </w:r>
    </w:p>
    <w:p w14:paraId="217B9FE3" w14:textId="77777777" w:rsidR="002E7C60" w:rsidRPr="00EE4999" w:rsidRDefault="002E7C60" w:rsidP="002E7C60">
      <w:pPr>
        <w:jc w:val="both"/>
      </w:pPr>
      <w:r w:rsidRPr="00EE4999">
        <w:t>Program stażu:</w:t>
      </w:r>
    </w:p>
    <w:p w14:paraId="1EB1831C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1. </w:t>
      </w:r>
      <w:r>
        <w:t>Rozpoznawanie i postępowanie u noworodków w przypadkach wad rozwojowych, zaburzeń oddechowo-krążeniowych, wrodzonych oraz nabytych zakażeń i posocznicy noworodkowej, ostrych zaburzeń metabolicznych i neurologicznych, konfliktu serologicznego, choroby krwotocznej noworodków, chorób wymagających niezwłocznej interwencji chirurgicznej, dysplazji i zwichnięcia stawów biodrowych, niedoczynności tarczycy i zespołu alkoholowego.</w:t>
      </w:r>
    </w:p>
    <w:p w14:paraId="1AFF9321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2. </w:t>
      </w:r>
      <w:r>
        <w:t xml:space="preserve">Rozpoznawanie i leczenie u niemowląt chorób wywołanych zakażeniami bakteryjnymi </w:t>
      </w:r>
      <w:r>
        <w:br/>
        <w:t>i wirusowymi, w tym wirusowego zapalenia wątroby i AIDS, ostrych biegunek i ich powikłań, biegunek przewlekłych i stanów niedoborowych, chorób układu oddechowego, niedoczynności tarczycy, dysplazji stawów biodrowych, naglących chorób jamy brzusznej (wgłobienie), chorób przebiegających z drgawkami i innych stanów napadowych.</w:t>
      </w:r>
    </w:p>
    <w:p w14:paraId="59BC172D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3. </w:t>
      </w:r>
      <w:r>
        <w:t>Postępowanie diagnostyczne, lecznicze i rehabilitacyjne u dzieci z mózgowym porażeniem dziecięcym.</w:t>
      </w:r>
    </w:p>
    <w:p w14:paraId="1FD21069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4. </w:t>
      </w:r>
      <w:r>
        <w:t xml:space="preserve">Rozpoznawanie i leczenie u dzieci powyżej 1. roku życia: nieprawidłowości rozwojowych, skutków urazów i zatruć, zaburzeń świadomości, krwawień z przewodu pokarmowego, nawracających bólów brzucha, nawracających bólów głowy, chorób wywołanych czynnikami zakaźnymi - w tym chorób zakaźnych wieku dziecięcego, a także zapalenia nerek, choroby reumatycznej, nadciśnienia tętniczego, chorób nowotworowych, niedoborów białkowo-energetycznych i witaminowych oraz niedoborów makro- </w:t>
      </w:r>
      <w:r>
        <w:br/>
        <w:t>i mikroelementów, chorób atopowych i reakcji anafilaktycznych, chorób z uzależnienia.</w:t>
      </w:r>
    </w:p>
    <w:p w14:paraId="58CC57AC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5. </w:t>
      </w:r>
      <w:r>
        <w:t>Poznanie kalendarza szczepień, zasad stosowania szczepionek i surowic, znajomość niepożądanych reakcji poszczepiennych i przeciwwskazań do szczepień.</w:t>
      </w:r>
    </w:p>
    <w:p w14:paraId="324C3EEC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6. </w:t>
      </w:r>
      <w:r>
        <w:t>Opanowanie wykonywania następujących umiejętności i czynności:</w:t>
      </w:r>
    </w:p>
    <w:p w14:paraId="3216AA9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6.1 </w:t>
      </w:r>
      <w:r>
        <w:t>postępowania z noworodkiem bezpośrednio po porodzie:</w:t>
      </w:r>
    </w:p>
    <w:p w14:paraId="2A9C42CC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6.1.1 </w:t>
      </w:r>
      <w:r>
        <w:t xml:space="preserve">oceny noworodka na podstawie skali wg </w:t>
      </w:r>
      <w:proofErr w:type="spellStart"/>
      <w:r>
        <w:t>Apgar</w:t>
      </w:r>
      <w:proofErr w:type="spellEnd"/>
      <w:r>
        <w:t>,</w:t>
      </w:r>
    </w:p>
    <w:p w14:paraId="47BB45F4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6.1.2 </w:t>
      </w:r>
      <w:r>
        <w:t>testów przesiewowych u noworodka (</w:t>
      </w:r>
      <w:proofErr w:type="spellStart"/>
      <w:r>
        <w:t>fenyloketonurii</w:t>
      </w:r>
      <w:proofErr w:type="spellEnd"/>
      <w:r>
        <w:t>);</w:t>
      </w:r>
    </w:p>
    <w:p w14:paraId="7677842B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6.2 </w:t>
      </w:r>
      <w:r>
        <w:t>resuscytacji noworodka;</w:t>
      </w:r>
    </w:p>
    <w:p w14:paraId="6216605A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6.3 </w:t>
      </w:r>
      <w:r>
        <w:t>oceny dojrzałości noworodka;</w:t>
      </w:r>
    </w:p>
    <w:p w14:paraId="0F7B4AEB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6.4 </w:t>
      </w:r>
      <w:r>
        <w:t>rozpoznawania wad wrodzonych u noworodka i postępowania w przypadku ich stwierdzenia;</w:t>
      </w:r>
    </w:p>
    <w:p w14:paraId="07F5D445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6.5 </w:t>
      </w:r>
      <w:r>
        <w:t>zasad transportu chorego noworodka;</w:t>
      </w:r>
    </w:p>
    <w:p w14:paraId="7CDD05B2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6.6 </w:t>
      </w:r>
      <w:r>
        <w:t>pielęgnacji i karmienia noworodka;</w:t>
      </w:r>
    </w:p>
    <w:p w14:paraId="46308B6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6.7 </w:t>
      </w:r>
      <w:r>
        <w:t xml:space="preserve">oceny stanu ogólnego niemowlęcia i dziecka starszego z uwzględnieniem badania </w:t>
      </w:r>
      <w:proofErr w:type="spellStart"/>
      <w:r>
        <w:t>otoskopowego</w:t>
      </w:r>
      <w:proofErr w:type="spellEnd"/>
      <w:r>
        <w:t xml:space="preserve"> i pomiaru ciśnienia krwi oraz badania w kierunku wad wrodzonych;</w:t>
      </w:r>
    </w:p>
    <w:p w14:paraId="4F61C7E9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lastRenderedPageBreak/>
        <w:t xml:space="preserve">6.8 </w:t>
      </w:r>
      <w:r>
        <w:t>zbierania wywiadów od rodziny dziecka;</w:t>
      </w:r>
    </w:p>
    <w:p w14:paraId="753F2463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6.9 </w:t>
      </w:r>
      <w:r>
        <w:t xml:space="preserve">prowadzenia resuscytacji i udzielania pierwszej pomocy w stanach zagrożenia życia </w:t>
      </w:r>
      <w:r>
        <w:br/>
        <w:t>u dzieci;</w:t>
      </w:r>
    </w:p>
    <w:p w14:paraId="1263D5A4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6.10 </w:t>
      </w:r>
      <w:r>
        <w:t>rozpoznawania mózgowego porażenia dziecięcego;</w:t>
      </w:r>
    </w:p>
    <w:p w14:paraId="1B07A8C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6.11 </w:t>
      </w:r>
      <w:r>
        <w:t>wkłucia dożylnego i pobrania krwi do badań u niemowlęcia i dziecka starszego;</w:t>
      </w:r>
    </w:p>
    <w:p w14:paraId="0FE3B178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6.12 </w:t>
      </w:r>
      <w:r>
        <w:t>pobrania płynu mózgowo-rdzeniowego u dzieci;</w:t>
      </w:r>
    </w:p>
    <w:p w14:paraId="2D1BF8C6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6.13 </w:t>
      </w:r>
      <w:r>
        <w:t>pobrania materiałów do badań mikrobiologicznych u dzieci;</w:t>
      </w:r>
    </w:p>
    <w:p w14:paraId="252395E7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6.14 </w:t>
      </w:r>
      <w:r>
        <w:t xml:space="preserve">założenia zgłębnika do żołądka lub odbytnicy i cewnika do pęcherza moczowego </w:t>
      </w:r>
      <w:r>
        <w:br/>
        <w:t>u dzieci;</w:t>
      </w:r>
    </w:p>
    <w:p w14:paraId="613A8DD1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6.15 </w:t>
      </w:r>
      <w:r>
        <w:t>pielęgnacji niemowląt i małych dzieci;</w:t>
      </w:r>
    </w:p>
    <w:p w14:paraId="1E5F6F08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6.16 </w:t>
      </w:r>
      <w:r>
        <w:t xml:space="preserve">pobrania krwi celem wykonania testu w kierunku niedoczynności tarczycy </w:t>
      </w:r>
      <w:r>
        <w:br/>
        <w:t xml:space="preserve">i </w:t>
      </w:r>
      <w:proofErr w:type="spellStart"/>
      <w:r>
        <w:t>fenyloketonurii</w:t>
      </w:r>
      <w:proofErr w:type="spellEnd"/>
      <w:r>
        <w:t>.</w:t>
      </w:r>
    </w:p>
    <w:p w14:paraId="4E335328" w14:textId="77777777" w:rsidR="002E7C60" w:rsidRPr="00EE4999" w:rsidRDefault="002E7C60" w:rsidP="002E7C60">
      <w:pPr>
        <w:jc w:val="both"/>
      </w:pPr>
      <w:r w:rsidRPr="00EE4999">
        <w:t xml:space="preserve"> </w:t>
      </w:r>
    </w:p>
    <w:p w14:paraId="220A09CA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>STAŻ CZĄSTKOWY W DZIEDZINIE CHIRURGII OGÓLNEJ</w:t>
      </w:r>
    </w:p>
    <w:p w14:paraId="76263F34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</w:t>
      </w:r>
    </w:p>
    <w:p w14:paraId="3453B044" w14:textId="77777777" w:rsidR="002E7C60" w:rsidRPr="00EE4999" w:rsidRDefault="002E7C60" w:rsidP="002E7C60">
      <w:pPr>
        <w:jc w:val="both"/>
      </w:pPr>
      <w:r w:rsidRPr="00EE4999">
        <w:t xml:space="preserve">Czas trwania stażu: 4 tygodni, w tym chirurgia ogólna - 3 tygodnie i chirurgia urazowa </w:t>
      </w:r>
      <w:r>
        <w:br/>
      </w:r>
      <w:r w:rsidRPr="00EE4999">
        <w:t xml:space="preserve">- 1 tydzień. </w:t>
      </w:r>
    </w:p>
    <w:p w14:paraId="099DFCA5" w14:textId="77777777" w:rsidR="002E7C60" w:rsidRPr="00EE4999" w:rsidRDefault="002E7C60" w:rsidP="002E7C60">
      <w:pPr>
        <w:jc w:val="both"/>
      </w:pPr>
      <w:r w:rsidRPr="00EE4999">
        <w:t>Cel stażu:</w:t>
      </w:r>
    </w:p>
    <w:p w14:paraId="0CF1F48D" w14:textId="77777777" w:rsidR="002E7C60" w:rsidRPr="00EE4999" w:rsidRDefault="002E7C60" w:rsidP="002E7C60">
      <w:pPr>
        <w:jc w:val="both"/>
      </w:pPr>
      <w:r w:rsidRPr="00EE4999">
        <w:t>pogłębienie wiedzy teoretycznej oraz poznanie, utrwalenie i przyswojenie praktycznych umiejętności w zakresie rozpoznawania, leczenia, zapobiegania i rehabilitacji najczęściej występujących chorób chirurgicznych w ramach opieki stacjonarnej i ambulatoryjnej.</w:t>
      </w:r>
    </w:p>
    <w:p w14:paraId="393F77F3" w14:textId="77777777" w:rsidR="002E7C60" w:rsidRPr="00EE4999" w:rsidRDefault="002E7C60" w:rsidP="002E7C60">
      <w:pPr>
        <w:jc w:val="both"/>
      </w:pPr>
      <w:r w:rsidRPr="00EE4999">
        <w:t>Program stażu:</w:t>
      </w:r>
    </w:p>
    <w:p w14:paraId="52E97DFE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1. </w:t>
      </w:r>
      <w:r>
        <w:t>Rozpoznawanie i postępowanie w przypadku:</w:t>
      </w:r>
    </w:p>
    <w:p w14:paraId="62935582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1.1 </w:t>
      </w:r>
      <w:r>
        <w:t>wstrząsu urazowego i hipowolemicznego;</w:t>
      </w:r>
    </w:p>
    <w:p w14:paraId="49444D11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1.2 </w:t>
      </w:r>
      <w:r>
        <w:t>obrażeń urazowych dotyczących:</w:t>
      </w:r>
    </w:p>
    <w:p w14:paraId="5C4D7425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1.2.1 </w:t>
      </w:r>
      <w:r>
        <w:t>ośrodkowego i obwodowego układu nerwowego:</w:t>
      </w:r>
    </w:p>
    <w:p w14:paraId="226D89A8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- </w:t>
      </w:r>
      <w:r w:rsidRPr="00EE4999">
        <w:t xml:space="preserve"> mózgu, kości czaszki i twarzoczaszki, z uwzględnieniem skali Glasgow, </w:t>
      </w:r>
    </w:p>
    <w:p w14:paraId="5F46C02E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- </w:t>
      </w:r>
      <w:r w:rsidRPr="00EE4999">
        <w:t xml:space="preserve"> nerwów czaszkowych i obwodowych, </w:t>
      </w:r>
    </w:p>
    <w:p w14:paraId="38478FDC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1.2.2 </w:t>
      </w:r>
      <w:r>
        <w:t>klatki piersiowej, w szczególności:</w:t>
      </w:r>
    </w:p>
    <w:p w14:paraId="2C66BB06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- </w:t>
      </w:r>
      <w:r w:rsidRPr="00EE4999">
        <w:t xml:space="preserve"> w zranieniach klatki piersiowej, serca, płuc i dużych naczyń, </w:t>
      </w:r>
    </w:p>
    <w:p w14:paraId="7C218F52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- </w:t>
      </w:r>
      <w:r w:rsidRPr="00EE4999">
        <w:t xml:space="preserve"> w odmie opłucnowej pourazowej i samoistnej, </w:t>
      </w:r>
    </w:p>
    <w:p w14:paraId="2E843B32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- </w:t>
      </w:r>
      <w:r w:rsidRPr="00EE4999">
        <w:t xml:space="preserve"> w uszkodzeniach ściany klatki piersiowej, żeber i mostka, </w:t>
      </w:r>
    </w:p>
    <w:p w14:paraId="21DFB120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1.2.3 </w:t>
      </w:r>
      <w:r>
        <w:t>jamy brzusznej, w szczególności:</w:t>
      </w:r>
    </w:p>
    <w:p w14:paraId="1D9AE8CD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- </w:t>
      </w:r>
      <w:r w:rsidRPr="00EE4999">
        <w:t xml:space="preserve"> w ranach brzucha, </w:t>
      </w:r>
    </w:p>
    <w:p w14:paraId="5AE1C196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- </w:t>
      </w:r>
      <w:r w:rsidRPr="00EE4999">
        <w:t xml:space="preserve"> w tępych obrażeniach brzucha, </w:t>
      </w:r>
    </w:p>
    <w:p w14:paraId="21CC6B6A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1.2.4 </w:t>
      </w:r>
      <w:r>
        <w:t>układu moczowo-płciowego,</w:t>
      </w:r>
    </w:p>
    <w:p w14:paraId="3A4185C5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1.2.5 </w:t>
      </w:r>
      <w:r>
        <w:t>kręgosłupa, w szczególności diagnozowanie i postępowanie z chorymi ze złamaniem kręgosłupa,</w:t>
      </w:r>
    </w:p>
    <w:p w14:paraId="7EB59C3F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1.2.6 </w:t>
      </w:r>
      <w:r>
        <w:t>kończyn, w szczególności:</w:t>
      </w:r>
    </w:p>
    <w:p w14:paraId="18381A3F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- </w:t>
      </w:r>
      <w:r w:rsidRPr="00EE4999">
        <w:t xml:space="preserve"> zamkniętych i otwartych złamań kończyn, ze szczególnym uwzględnieniem najczęściej spotykanych złamań, tzn. nasady dalszej kości promieniowej, kostek, szyjki kości udowej, </w:t>
      </w:r>
    </w:p>
    <w:p w14:paraId="3B539204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- </w:t>
      </w:r>
      <w:r w:rsidRPr="00EE4999">
        <w:t xml:space="preserve"> zwichnięć dużych stawów (barkowego, łokciowego, biodrowego), </w:t>
      </w:r>
    </w:p>
    <w:p w14:paraId="101586F6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- </w:t>
      </w:r>
      <w:proofErr w:type="spellStart"/>
      <w:r w:rsidRPr="00EE4999">
        <w:t>podwichnięć</w:t>
      </w:r>
      <w:proofErr w:type="spellEnd"/>
      <w:r w:rsidRPr="00EE4999">
        <w:t xml:space="preserve">, skręceń i stłuczeń stawów, ze szczególnym uwzględnieniem stawu kolanowego i skokowo-goleniowego, </w:t>
      </w:r>
    </w:p>
    <w:p w14:paraId="24E7473D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1.2.7 </w:t>
      </w:r>
      <w:r>
        <w:t xml:space="preserve">oparzeń i </w:t>
      </w:r>
      <w:proofErr w:type="spellStart"/>
      <w:r>
        <w:t>odmrożeń</w:t>
      </w:r>
      <w:proofErr w:type="spellEnd"/>
      <w:r>
        <w:t>:</w:t>
      </w:r>
    </w:p>
    <w:p w14:paraId="57A4A7A8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- </w:t>
      </w:r>
      <w:r w:rsidRPr="00EE4999">
        <w:t xml:space="preserve"> w oparzeniach i </w:t>
      </w:r>
      <w:proofErr w:type="spellStart"/>
      <w:r w:rsidRPr="00EE4999">
        <w:t>odmrożeniach</w:t>
      </w:r>
      <w:proofErr w:type="spellEnd"/>
      <w:r w:rsidRPr="00EE4999">
        <w:t xml:space="preserve"> powłok, </w:t>
      </w:r>
    </w:p>
    <w:p w14:paraId="62C0B038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- </w:t>
      </w:r>
      <w:r w:rsidRPr="00EE4999">
        <w:t xml:space="preserve"> w oparzeniach dróg oddechowych i przewodu pokarmowego; </w:t>
      </w:r>
    </w:p>
    <w:p w14:paraId="15354C88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1.3 </w:t>
      </w:r>
      <w:r>
        <w:t>zakażeń w chirurgii:</w:t>
      </w:r>
    </w:p>
    <w:p w14:paraId="38C5BE5F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1.3.1 </w:t>
      </w:r>
      <w:r>
        <w:t>we wstrząsie septycznym,</w:t>
      </w:r>
    </w:p>
    <w:p w14:paraId="1525087F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1.3.2 </w:t>
      </w:r>
      <w:r>
        <w:t>w ropnym zapaleniu skóry i tkanki podskórnej (ropień, czyrak, zastrzał, zanokcica),</w:t>
      </w:r>
    </w:p>
    <w:p w14:paraId="48C3BCA3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1.3.3 </w:t>
      </w:r>
      <w:r>
        <w:t>w zakażeniach przyrannych (tężec, zgorzel gazowa, róża);</w:t>
      </w:r>
    </w:p>
    <w:p w14:paraId="1828A484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1.4 </w:t>
      </w:r>
      <w:r>
        <w:t>najczęstszych schorzeń chirurgicznych jamy brzusznej, dotyczących:</w:t>
      </w:r>
    </w:p>
    <w:p w14:paraId="6A3C139F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lastRenderedPageBreak/>
        <w:t xml:space="preserve">1.4.1 </w:t>
      </w:r>
      <w:r>
        <w:t>"ostrego brzucha":</w:t>
      </w:r>
    </w:p>
    <w:p w14:paraId="1DC9B965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- </w:t>
      </w:r>
      <w:r w:rsidRPr="00EE4999">
        <w:t xml:space="preserve"> przedziurawienia przewodu pokarmowego, </w:t>
      </w:r>
    </w:p>
    <w:p w14:paraId="5EDA0A1E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- </w:t>
      </w:r>
      <w:r w:rsidRPr="00EE4999">
        <w:t xml:space="preserve"> ostrego zapalenia wyrostka robaczkowego, </w:t>
      </w:r>
    </w:p>
    <w:p w14:paraId="6DC3041A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- </w:t>
      </w:r>
      <w:r w:rsidRPr="00EE4999">
        <w:t xml:space="preserve"> ostrego zapalenia pęcherzyka żółciowego, </w:t>
      </w:r>
    </w:p>
    <w:p w14:paraId="6D81462A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- </w:t>
      </w:r>
      <w:r w:rsidRPr="00EE4999">
        <w:t xml:space="preserve"> ostrego zapalenia trzustki, </w:t>
      </w:r>
    </w:p>
    <w:p w14:paraId="136DA8AE" w14:textId="77777777" w:rsidR="002E7C60" w:rsidRPr="00EE4999" w:rsidRDefault="002E7C60" w:rsidP="002E7C60">
      <w:pPr>
        <w:ind w:left="284" w:hanging="284"/>
        <w:jc w:val="both"/>
      </w:pPr>
      <w:r w:rsidRPr="00EE4999">
        <w:rPr>
          <w:b/>
          <w:bCs/>
        </w:rPr>
        <w:t xml:space="preserve"> - </w:t>
      </w:r>
      <w:r w:rsidRPr="00EE4999">
        <w:t xml:space="preserve">niedrożności jelit, ze szczególnym uwzględnieniem uwięźniętych przepuklin zewnętrznych, </w:t>
      </w:r>
    </w:p>
    <w:p w14:paraId="70ECD295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1.4.2 </w:t>
      </w:r>
      <w:r>
        <w:t>krwawienia do przewodu pokarmowego,</w:t>
      </w:r>
    </w:p>
    <w:p w14:paraId="485780E2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1.4.3 </w:t>
      </w:r>
      <w:r>
        <w:t>innych chorób przewodu pokarmowego:</w:t>
      </w:r>
    </w:p>
    <w:p w14:paraId="5FF84786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- </w:t>
      </w:r>
      <w:r w:rsidRPr="00EE4999">
        <w:t xml:space="preserve"> choroby wrzodowej żołądka i dwunastnicy, </w:t>
      </w:r>
    </w:p>
    <w:p w14:paraId="52DCCF52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- </w:t>
      </w:r>
      <w:r w:rsidRPr="00EE4999">
        <w:t xml:space="preserve"> kamicy żółciowej, </w:t>
      </w:r>
    </w:p>
    <w:p w14:paraId="7C0A6F5A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- </w:t>
      </w:r>
      <w:r w:rsidRPr="00EE4999">
        <w:t xml:space="preserve"> najczęstszych chorób odbytu i odbytnicy (ropień, przetoka, guzki krwawnicze); </w:t>
      </w:r>
    </w:p>
    <w:p w14:paraId="375EC57C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1.5 </w:t>
      </w:r>
      <w:r>
        <w:t>schorzeń urologicznych:</w:t>
      </w:r>
    </w:p>
    <w:p w14:paraId="49CAEE34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1.5.1 </w:t>
      </w:r>
      <w:r>
        <w:t>kamicy nerkowej,</w:t>
      </w:r>
    </w:p>
    <w:p w14:paraId="092117A9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1.5.2 </w:t>
      </w:r>
      <w:r>
        <w:t>zatrzymania moczu,</w:t>
      </w:r>
    </w:p>
    <w:p w14:paraId="55956EE8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1.5.3 </w:t>
      </w:r>
      <w:r>
        <w:t>wodniaka jądra,</w:t>
      </w:r>
    </w:p>
    <w:p w14:paraId="60CCA32E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1.5.4 </w:t>
      </w:r>
      <w:r>
        <w:t>przerostu prostaty,</w:t>
      </w:r>
    </w:p>
    <w:p w14:paraId="259D00F1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1.5.5 </w:t>
      </w:r>
      <w:r>
        <w:t>raka prostaty;</w:t>
      </w:r>
    </w:p>
    <w:p w14:paraId="1339E03D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1.6 </w:t>
      </w:r>
      <w:r>
        <w:t>chorób układu naczyniowego:</w:t>
      </w:r>
    </w:p>
    <w:p w14:paraId="2E5C50F7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1.6.1 </w:t>
      </w:r>
      <w:r>
        <w:t>w urazach naczyń,</w:t>
      </w:r>
    </w:p>
    <w:p w14:paraId="269ACE2D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1.6.2 </w:t>
      </w:r>
      <w:r>
        <w:t>w ostrym nieurazowym niedokrwieniu kończyn (zator, zakrzepy),</w:t>
      </w:r>
    </w:p>
    <w:p w14:paraId="1BE461E7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1.6.3 </w:t>
      </w:r>
      <w:r>
        <w:t>w przewlekłym niedokrwieniu kończyn dolnych,</w:t>
      </w:r>
    </w:p>
    <w:p w14:paraId="238C8E52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1.6.4 </w:t>
      </w:r>
      <w:r>
        <w:t>w tętniaku aorty,</w:t>
      </w:r>
    </w:p>
    <w:p w14:paraId="623CAA7E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1.6.5 </w:t>
      </w:r>
      <w:r>
        <w:t>w żylnej chorobie zakrzepowo-zatorowej, dotyczącej w szczególności kończyn dolnych,</w:t>
      </w:r>
    </w:p>
    <w:p w14:paraId="4C658149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1.6.6 </w:t>
      </w:r>
      <w:r>
        <w:t>w przewlekłej niewydolności układu żylnego kończyn dolnych.</w:t>
      </w:r>
    </w:p>
    <w:p w14:paraId="6D1D9B5E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2. </w:t>
      </w:r>
      <w:r>
        <w:t>Poznanie zasad wczesnego rozpoznawania i postępowania chirurgicznego w nowotworach sutka, przewodu pokarmowego, tarczycy i skóry.</w:t>
      </w:r>
    </w:p>
    <w:p w14:paraId="23DE5ACA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3. </w:t>
      </w:r>
      <w:r>
        <w:t>Poznanie wskazań do stosowania i podstaw interpretacji niektórych metod diagnostycznych i leczenia zabiegowego w chirurgii:</w:t>
      </w:r>
    </w:p>
    <w:p w14:paraId="244DB1C1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3.1 </w:t>
      </w:r>
      <w:r>
        <w:t>diagnostyki radiologicznej i ultrasonograficznej;</w:t>
      </w:r>
    </w:p>
    <w:p w14:paraId="53A8FFB2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3.2 </w:t>
      </w:r>
      <w:r>
        <w:t>tomografii komputerowej i rezonansu magnetycznego;</w:t>
      </w:r>
    </w:p>
    <w:p w14:paraId="15662D8D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3.3 </w:t>
      </w:r>
      <w:r>
        <w:t xml:space="preserve">endoskopii, ze szczególnym uwzględnieniem gastroskopii, ECPW, rektoskopii, </w:t>
      </w:r>
      <w:proofErr w:type="spellStart"/>
      <w:r>
        <w:t>kolonoskopii</w:t>
      </w:r>
      <w:proofErr w:type="spellEnd"/>
      <w:r>
        <w:t>, cystoskopii;</w:t>
      </w:r>
    </w:p>
    <w:p w14:paraId="0BEE448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3.4 </w:t>
      </w:r>
      <w:r>
        <w:t>ogólnych zasad i możliwości chirurgii laparoskopowej.</w:t>
      </w:r>
    </w:p>
    <w:p w14:paraId="4EC8B641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4. </w:t>
      </w:r>
      <w:r>
        <w:t>Poznanie problemów ogólnochirurgicznych dotyczących:</w:t>
      </w:r>
    </w:p>
    <w:p w14:paraId="0504BE13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4.1 </w:t>
      </w:r>
      <w:r>
        <w:t>zasad aseptyki i antyseptyki, profilaktyki zakażeń okołooperacyjnych;</w:t>
      </w:r>
    </w:p>
    <w:p w14:paraId="21FC85F1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4.2 </w:t>
      </w:r>
      <w:r>
        <w:t>profilaktyki tężca;</w:t>
      </w:r>
    </w:p>
    <w:p w14:paraId="6FAB3A60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4.3 </w:t>
      </w:r>
      <w:r>
        <w:t xml:space="preserve">profilaktyki zakażeń wirusami </w:t>
      </w:r>
      <w:proofErr w:type="spellStart"/>
      <w:r>
        <w:t>hepatotropowymi</w:t>
      </w:r>
      <w:proofErr w:type="spellEnd"/>
      <w:r>
        <w:t xml:space="preserve"> i HIV;</w:t>
      </w:r>
    </w:p>
    <w:p w14:paraId="16EB6E30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4.4 </w:t>
      </w:r>
      <w:r>
        <w:t>zasad współczesnej antybiotykoterapii w schorzeniach chirurgicznych;</w:t>
      </w:r>
    </w:p>
    <w:p w14:paraId="60EEDDE9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4.5 </w:t>
      </w:r>
      <w:r>
        <w:t>zasad przygotowania chorego do zabiegu operacyjnego w znieczuleniu ogólnym;</w:t>
      </w:r>
    </w:p>
    <w:p w14:paraId="46C40F82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4.6 </w:t>
      </w:r>
      <w:r>
        <w:t>zasad współczesnej rehabilitacji około- i pooperacyjnej.</w:t>
      </w:r>
    </w:p>
    <w:p w14:paraId="6A93BC3A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5. </w:t>
      </w:r>
      <w:r>
        <w:t>Opanowanie wykonywania następujących umiejętności i czynności:</w:t>
      </w:r>
    </w:p>
    <w:p w14:paraId="40A8DA48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5.1 </w:t>
      </w:r>
      <w:r>
        <w:t>mycia chirurgicznego rąk i pola operacyjnego;</w:t>
      </w:r>
    </w:p>
    <w:p w14:paraId="28CAD480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5.2 </w:t>
      </w:r>
      <w:r>
        <w:t>chirurgicznego opracowania i zeszycia niewielkich ran;</w:t>
      </w:r>
    </w:p>
    <w:p w14:paraId="0846EBE6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5.3 </w:t>
      </w:r>
      <w:r>
        <w:t>znieczulenia miejscowego;</w:t>
      </w:r>
    </w:p>
    <w:p w14:paraId="23D48F47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5.4 </w:t>
      </w:r>
      <w:r>
        <w:t>nacięcia i drenażu ropnia;</w:t>
      </w:r>
    </w:p>
    <w:p w14:paraId="2C895D87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5.5 </w:t>
      </w:r>
      <w:r>
        <w:t>założenia podstawowych opatrunków gipsowych i unieruchamiających;</w:t>
      </w:r>
    </w:p>
    <w:p w14:paraId="2CD5C981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5.6 </w:t>
      </w:r>
      <w:r>
        <w:t>założenia drenażu opłucnej;</w:t>
      </w:r>
    </w:p>
    <w:p w14:paraId="20A01BF4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5.7 </w:t>
      </w:r>
      <w:r>
        <w:t>postępowania w krwotoku zewnętrznym;</w:t>
      </w:r>
    </w:p>
    <w:p w14:paraId="395D1B0F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5.8 </w:t>
      </w:r>
      <w:r>
        <w:t>założenia zgłębnika nosowo-żołądkowego;</w:t>
      </w:r>
    </w:p>
    <w:p w14:paraId="43E3E9DD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5.9 </w:t>
      </w:r>
      <w:r>
        <w:t>dożylnego przetaczania krwi i płynów infuzyjnych;</w:t>
      </w:r>
    </w:p>
    <w:p w14:paraId="198F8DD7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5.10 </w:t>
      </w:r>
      <w:r>
        <w:t>postępowania w oparzeniach;</w:t>
      </w:r>
    </w:p>
    <w:p w14:paraId="334140A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lastRenderedPageBreak/>
        <w:t xml:space="preserve">5.11 </w:t>
      </w:r>
      <w:r>
        <w:t xml:space="preserve">badania per </w:t>
      </w:r>
      <w:proofErr w:type="spellStart"/>
      <w:r>
        <w:t>rectum</w:t>
      </w:r>
      <w:proofErr w:type="spellEnd"/>
      <w:r>
        <w:t xml:space="preserve"> i oceny gruczołu krokowego;</w:t>
      </w:r>
    </w:p>
    <w:p w14:paraId="695B294D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5.12 </w:t>
      </w:r>
      <w:r>
        <w:t>wykonania anoskopii.</w:t>
      </w:r>
    </w:p>
    <w:p w14:paraId="694C63DC" w14:textId="77777777" w:rsidR="002E7C60" w:rsidRPr="00EE4999" w:rsidRDefault="002E7C60" w:rsidP="002E7C60">
      <w:pPr>
        <w:jc w:val="both"/>
      </w:pPr>
      <w:r w:rsidRPr="00EE4999">
        <w:t xml:space="preserve"> </w:t>
      </w:r>
    </w:p>
    <w:p w14:paraId="329FD68D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>STAŻ CZĄSTKOWY W DZIEDZINIE POŁOŻNICTWA I GINEKOLOGII</w:t>
      </w:r>
    </w:p>
    <w:p w14:paraId="38F69AB7" w14:textId="77777777" w:rsidR="002E7C60" w:rsidRPr="00EE4999" w:rsidRDefault="002E7C60" w:rsidP="002E7C60">
      <w:pPr>
        <w:jc w:val="both"/>
      </w:pPr>
    </w:p>
    <w:p w14:paraId="679A40DC" w14:textId="77777777" w:rsidR="002E7C60" w:rsidRPr="00EE4999" w:rsidRDefault="002E7C60" w:rsidP="002E7C60">
      <w:pPr>
        <w:jc w:val="both"/>
      </w:pPr>
      <w:r w:rsidRPr="00EE4999">
        <w:t xml:space="preserve">Czas trwania stażu: 2 tygodnie. </w:t>
      </w:r>
    </w:p>
    <w:p w14:paraId="23B724B8" w14:textId="77777777" w:rsidR="002E7C60" w:rsidRPr="00EE4999" w:rsidRDefault="002E7C60" w:rsidP="002E7C60">
      <w:pPr>
        <w:jc w:val="both"/>
      </w:pPr>
      <w:r w:rsidRPr="00EE4999">
        <w:t>Cel stażu:</w:t>
      </w:r>
    </w:p>
    <w:p w14:paraId="440876CB" w14:textId="77777777" w:rsidR="002E7C60" w:rsidRPr="00EE4999" w:rsidRDefault="002E7C60" w:rsidP="002E7C60">
      <w:pPr>
        <w:jc w:val="both"/>
      </w:pPr>
      <w:r w:rsidRPr="00EE4999">
        <w:t xml:space="preserve">pogłębienie wiedzy teoretycznej oraz poznanie, utrwalenie i przyswojenie praktycznych umiejętności z zakresu opieki lekarskiej w prawidłowo przebiegającej ciąży, porodu i połogu, a także zapobieganie, rozpoznawanie i leczenie najczęściej występujących powikłań ciąży, porodu i połogu oraz chorób narządów płciowych u kobiet w warunkach opieki stacjonarnej </w:t>
      </w:r>
      <w:r>
        <w:br/>
      </w:r>
      <w:r w:rsidRPr="00EE4999">
        <w:t>i ambulatoryjnej.</w:t>
      </w:r>
    </w:p>
    <w:p w14:paraId="13C21C52" w14:textId="77777777" w:rsidR="002E7C60" w:rsidRPr="00EE4999" w:rsidRDefault="002E7C60" w:rsidP="002E7C60">
      <w:pPr>
        <w:jc w:val="both"/>
      </w:pPr>
      <w:r w:rsidRPr="00EE4999">
        <w:t>Program stażu:</w:t>
      </w:r>
    </w:p>
    <w:p w14:paraId="18C52FB6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1. </w:t>
      </w:r>
      <w:r>
        <w:t xml:space="preserve">Rozpoznawanie i opieka lekarska w ciąży oraz zasady postępowania w czasie porodu </w:t>
      </w:r>
      <w:r>
        <w:br/>
        <w:t>i połogu:</w:t>
      </w:r>
    </w:p>
    <w:p w14:paraId="5FC41C40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1.1 </w:t>
      </w:r>
      <w:r>
        <w:t xml:space="preserve">zasady prowadzenia opieki </w:t>
      </w:r>
      <w:proofErr w:type="spellStart"/>
      <w:r>
        <w:t>przedkoncepcyjnej</w:t>
      </w:r>
      <w:proofErr w:type="spellEnd"/>
      <w:r>
        <w:t>;</w:t>
      </w:r>
    </w:p>
    <w:p w14:paraId="017CB9D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1.2 </w:t>
      </w:r>
      <w:r>
        <w:t>rozpoznawanie ciąży i zasady prowadzenia prawidłowo przebiegającej ciąży;</w:t>
      </w:r>
    </w:p>
    <w:p w14:paraId="28F31B5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1.3 </w:t>
      </w:r>
      <w:r>
        <w:t>rozpoznawanie i postępowanie w powikłaniach ciąży, a w szczególności:</w:t>
      </w:r>
    </w:p>
    <w:p w14:paraId="116DB4F4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1.3.1 </w:t>
      </w:r>
      <w:r>
        <w:t>zagrażającym poronieniu,</w:t>
      </w:r>
    </w:p>
    <w:p w14:paraId="38C39E6A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1.3.2 </w:t>
      </w:r>
      <w:r>
        <w:t>nadciśnieniu tętniczym,</w:t>
      </w:r>
    </w:p>
    <w:p w14:paraId="43A11951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1.3.3 </w:t>
      </w:r>
      <w:r>
        <w:t>przedwczesnym odklejeniu łożyska, łożysku przodującym,</w:t>
      </w:r>
    </w:p>
    <w:p w14:paraId="165521A1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1.3.4 </w:t>
      </w:r>
      <w:r>
        <w:t>konflikcie serologicznym,</w:t>
      </w:r>
    </w:p>
    <w:p w14:paraId="5AF7D1DD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1.3.5 </w:t>
      </w:r>
      <w:r>
        <w:t>zakażeniach;</w:t>
      </w:r>
    </w:p>
    <w:p w14:paraId="703AE3D9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1.4 </w:t>
      </w:r>
      <w:r>
        <w:t>zasady leczenia chorób współistniejących z ciążą, w szczególności:</w:t>
      </w:r>
    </w:p>
    <w:p w14:paraId="1E43F07F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1.4.1 </w:t>
      </w:r>
      <w:r>
        <w:t>cukrzycy,</w:t>
      </w:r>
    </w:p>
    <w:p w14:paraId="2F6E0AEF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1.4.2 </w:t>
      </w:r>
      <w:r>
        <w:t>chorób serca i naczyń,</w:t>
      </w:r>
    </w:p>
    <w:p w14:paraId="2BA641A6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1.4.3 </w:t>
      </w:r>
      <w:r>
        <w:t>zakażeń układu moczowo-płciowego,</w:t>
      </w:r>
    </w:p>
    <w:p w14:paraId="24315A71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1.4.4 </w:t>
      </w:r>
      <w:r>
        <w:t>powikłań zakrzepowo-zatorowych;</w:t>
      </w:r>
    </w:p>
    <w:p w14:paraId="1467726D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1.5 </w:t>
      </w:r>
      <w:r>
        <w:t>zrozumienie zasad interpretacji badań ultrasonograficznych wykonywanych w czasie ciąży;</w:t>
      </w:r>
    </w:p>
    <w:p w14:paraId="5F9D7D1D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1.6 </w:t>
      </w:r>
      <w:r>
        <w:t>zasady postępowania podczas prawidłowo przebiegającego porodu w szpitalu i poza szpitalem, w tym poznanie wskazań i sposobów dla łagodzenia bólu porodowego;</w:t>
      </w:r>
    </w:p>
    <w:p w14:paraId="37D5A03F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1.7 </w:t>
      </w:r>
      <w:r>
        <w:t>rozpoznawanie powikłań okołoporodowych, postępowanie podczas nieprawidłowo przebiegającego porodu, w tym ustalenie wskazań do operacyjnego ukończenia porodu, dotyczących w szczególności:</w:t>
      </w:r>
    </w:p>
    <w:p w14:paraId="19715B25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1.7.1 </w:t>
      </w:r>
      <w:r>
        <w:t>porodu przedwczesnego,</w:t>
      </w:r>
    </w:p>
    <w:p w14:paraId="2CC24E25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1.7.2 </w:t>
      </w:r>
      <w:r>
        <w:t>krwotoków położniczych;</w:t>
      </w:r>
    </w:p>
    <w:p w14:paraId="353CA1A8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1.8 </w:t>
      </w:r>
      <w:r>
        <w:t>poznanie zasad rozpoznawania i postępowania w powikłaniach połogu;</w:t>
      </w:r>
    </w:p>
    <w:p w14:paraId="7212770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1.9 </w:t>
      </w:r>
      <w:r>
        <w:t>poznanie zasad karmienia piersią;</w:t>
      </w:r>
    </w:p>
    <w:p w14:paraId="496E49CC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1.10 </w:t>
      </w:r>
      <w:r>
        <w:t>podstawy rozpoznawania depresji poporodowej.</w:t>
      </w:r>
    </w:p>
    <w:p w14:paraId="2711FEBD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2. </w:t>
      </w:r>
      <w:r>
        <w:t>Zasady promocji zdrowia i prewencji w położnictwie, ze szczególnym uwzględnieniem:</w:t>
      </w:r>
    </w:p>
    <w:p w14:paraId="78665426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2.1 </w:t>
      </w:r>
      <w:r>
        <w:t>porodu przedwczesnego;</w:t>
      </w:r>
    </w:p>
    <w:p w14:paraId="08B73E8D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2.2 </w:t>
      </w:r>
      <w:r>
        <w:t>zakażeń, w tym wirusowych (HIV);</w:t>
      </w:r>
    </w:p>
    <w:p w14:paraId="78E76DBA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2.3 </w:t>
      </w:r>
      <w:r>
        <w:t>konfliktu serologicznego;</w:t>
      </w:r>
    </w:p>
    <w:p w14:paraId="616975D9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2.4 </w:t>
      </w:r>
      <w:r>
        <w:t>zaburzeń rozwoju płodu, badań prenatalnych.</w:t>
      </w:r>
    </w:p>
    <w:p w14:paraId="25DAFAA6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3. </w:t>
      </w:r>
      <w:r>
        <w:t>Poznanie zasad zapobiegania, rozpoznawania i postępowania leczniczego w przypadku chorób narządów płciowych u kobiet, w szczególności:</w:t>
      </w:r>
    </w:p>
    <w:p w14:paraId="5CCE6C99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3.1 </w:t>
      </w:r>
      <w:r>
        <w:t xml:space="preserve">ciąży </w:t>
      </w:r>
      <w:proofErr w:type="spellStart"/>
      <w:r>
        <w:t>ektopowej</w:t>
      </w:r>
      <w:proofErr w:type="spellEnd"/>
      <w:r>
        <w:t>;</w:t>
      </w:r>
    </w:p>
    <w:p w14:paraId="76290F8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3.2 </w:t>
      </w:r>
      <w:r>
        <w:t>zakażeń, w tym przenoszonych drogą płciową;</w:t>
      </w:r>
    </w:p>
    <w:p w14:paraId="2046C2F5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3.3 </w:t>
      </w:r>
      <w:r>
        <w:t>zaburzeń cyklu miesiączkowego i zaburzeń płodności;</w:t>
      </w:r>
    </w:p>
    <w:p w14:paraId="55B1FAF5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3.4 </w:t>
      </w:r>
      <w:r>
        <w:t>nowotworów narządów płciowych i sutka;</w:t>
      </w:r>
    </w:p>
    <w:p w14:paraId="27F56D8F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3.5 </w:t>
      </w:r>
      <w:r>
        <w:t>problemów zdrowotnych kobiet w okresie menopauzy.</w:t>
      </w:r>
    </w:p>
    <w:p w14:paraId="0D78D7A7" w14:textId="77777777" w:rsidR="002E7C60" w:rsidRPr="00EE4999" w:rsidRDefault="002E7C60" w:rsidP="002E7C60">
      <w:pPr>
        <w:ind w:left="240" w:hanging="240"/>
        <w:jc w:val="both"/>
      </w:pPr>
      <w:r w:rsidRPr="00EE4999">
        <w:lastRenderedPageBreak/>
        <w:t xml:space="preserve">4. </w:t>
      </w:r>
      <w:r>
        <w:t>Poznanie metod i zasad planowania rodziny.</w:t>
      </w:r>
    </w:p>
    <w:p w14:paraId="6FF5C6D4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5. </w:t>
      </w:r>
      <w:r>
        <w:t>Poznanie wskazań do stosowania i podstaw interpretacji wybranych metod diagnostycznych leczenia zabiegowego w położnictwie i ginekologii:</w:t>
      </w:r>
    </w:p>
    <w:p w14:paraId="42D9B6D1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5.1 </w:t>
      </w:r>
      <w:r>
        <w:t>diagnostyki radiologicznej i ultrasonograficznej;</w:t>
      </w:r>
    </w:p>
    <w:p w14:paraId="354736E2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5.2 </w:t>
      </w:r>
      <w:r>
        <w:t>tomografii komputerowej;</w:t>
      </w:r>
    </w:p>
    <w:p w14:paraId="08115678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5.3 </w:t>
      </w:r>
      <w:r>
        <w:t xml:space="preserve">endoskopii, ze szczególnym uwzględnieniem laparoskopii, histeroskopii oraz </w:t>
      </w:r>
      <w:proofErr w:type="spellStart"/>
      <w:r>
        <w:t>kolposkopii</w:t>
      </w:r>
      <w:proofErr w:type="spellEnd"/>
      <w:r>
        <w:t>.</w:t>
      </w:r>
    </w:p>
    <w:p w14:paraId="1C2EEF52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6. </w:t>
      </w:r>
      <w:r>
        <w:t>Poznanie zasad aseptyki i antyseptyki w położnictwie i ginekologii.</w:t>
      </w:r>
    </w:p>
    <w:p w14:paraId="4F9FD955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7. </w:t>
      </w:r>
      <w:r>
        <w:t>Opanowanie wykonywania następujących umiejętności i czynności:</w:t>
      </w:r>
    </w:p>
    <w:p w14:paraId="426162BA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7.1 </w:t>
      </w:r>
      <w:r>
        <w:t>badania położniczego zewnętrznego i wewnętrznego;</w:t>
      </w:r>
    </w:p>
    <w:p w14:paraId="2D155309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7.2 </w:t>
      </w:r>
      <w:r>
        <w:t>oceny czynności serca płodu, w tym interpretacji badania kardiotokograficznego;</w:t>
      </w:r>
    </w:p>
    <w:p w14:paraId="261F5577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7.3 </w:t>
      </w:r>
      <w:r>
        <w:t>interpretacji badania gazometrycznego z krwi pobranej ze skalpu płodu lub pępowiny;</w:t>
      </w:r>
    </w:p>
    <w:p w14:paraId="1B1E7DDD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7.4 </w:t>
      </w:r>
      <w:r>
        <w:t>odebrania 3 porodów fizjologicznych - przyswojenie zasad postępowania;</w:t>
      </w:r>
    </w:p>
    <w:p w14:paraId="7BCF53A2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7.5 </w:t>
      </w:r>
      <w:r>
        <w:t>nacięcia i zeszycia krocza;</w:t>
      </w:r>
    </w:p>
    <w:p w14:paraId="5BC87193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7.6 </w:t>
      </w:r>
      <w:r>
        <w:t>badania ginekologicznego;</w:t>
      </w:r>
    </w:p>
    <w:p w14:paraId="33B9FAD5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7.7 </w:t>
      </w:r>
      <w:r>
        <w:t>badania sutków;</w:t>
      </w:r>
    </w:p>
    <w:p w14:paraId="00D87C79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7.8 </w:t>
      </w:r>
      <w:r>
        <w:t>wykonania badania cytologicznego i interpretacji jego wyników;</w:t>
      </w:r>
    </w:p>
    <w:p w14:paraId="0C2BDF30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7.9 </w:t>
      </w:r>
      <w:r>
        <w:t>zasady i metody planowania rodziny;</w:t>
      </w:r>
    </w:p>
    <w:p w14:paraId="0A1DF4E1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7.10 </w:t>
      </w:r>
      <w:r>
        <w:t>zasady rozpoznawania i leczenia dolegliwości okresu menopauzalnego.</w:t>
      </w:r>
    </w:p>
    <w:p w14:paraId="3A4822CF" w14:textId="77777777" w:rsidR="002E7C60" w:rsidRPr="00EE4999" w:rsidRDefault="002E7C60" w:rsidP="002E7C60">
      <w:pPr>
        <w:jc w:val="both"/>
      </w:pPr>
    </w:p>
    <w:p w14:paraId="7C6C30D5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>STAŻ CZĄSTKOWY W DZIEDZINIE ANESTEZJOLOGII I INTENSYWNEJ TERAPII ORAZ W DZIEDZINIE MEDYCYNY RATUNKOWEJ</w:t>
      </w:r>
    </w:p>
    <w:p w14:paraId="5D9A446D" w14:textId="77777777" w:rsidR="002E7C60" w:rsidRPr="00EE4999" w:rsidRDefault="002E7C60" w:rsidP="002E7C60">
      <w:pPr>
        <w:jc w:val="both"/>
        <w:rPr>
          <w:b/>
          <w:bCs/>
        </w:rPr>
      </w:pPr>
    </w:p>
    <w:p w14:paraId="023FFCEB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>Program stażu cząstkowego z zakresu anestezjologii i intensywnej terapii</w:t>
      </w:r>
    </w:p>
    <w:p w14:paraId="6BD66563" w14:textId="77777777" w:rsidR="002E7C60" w:rsidRPr="00EE4999" w:rsidRDefault="002E7C60" w:rsidP="002E7C60">
      <w:pPr>
        <w:jc w:val="both"/>
      </w:pPr>
    </w:p>
    <w:p w14:paraId="1AFC72A4" w14:textId="77777777" w:rsidR="002E7C60" w:rsidRPr="00EE4999" w:rsidRDefault="002E7C60" w:rsidP="002E7C60">
      <w:pPr>
        <w:jc w:val="both"/>
      </w:pPr>
      <w:r w:rsidRPr="00EE4999">
        <w:t>Czas trwania stażu: 2 tygodnie, w tym 1 tydzień - anestezjologia i 1 tydzień - intensywna terapia.</w:t>
      </w:r>
    </w:p>
    <w:p w14:paraId="61C6C8BB" w14:textId="77777777" w:rsidR="002E7C60" w:rsidRPr="00EE4999" w:rsidRDefault="002E7C60" w:rsidP="002E7C60">
      <w:pPr>
        <w:jc w:val="both"/>
      </w:pPr>
      <w:r w:rsidRPr="00EE4999">
        <w:t>Cel stażu w zakresie anestezjologii:</w:t>
      </w:r>
    </w:p>
    <w:p w14:paraId="220F8EE5" w14:textId="77777777" w:rsidR="002E7C60" w:rsidRPr="00EE4999" w:rsidRDefault="002E7C60" w:rsidP="002E7C60">
      <w:pPr>
        <w:jc w:val="both"/>
      </w:pPr>
      <w:r w:rsidRPr="00EE4999">
        <w:t>pogłębienie oraz praktyczne poznanie i przyswojenie wiedzy związanej z zastosowaniem, wyborem i zasadami organizacji okresu okołooperacyjnego, znieczulenia oraz stanów zagrożenia życia związanych z jego zastosowaniem, jak również poznanie technik monitorowania i postrzegania podstawowych funkcji życiowych wraz ze śródoperacyjnym postępowaniem w zakresie intensywnej terapii.</w:t>
      </w:r>
    </w:p>
    <w:p w14:paraId="49E99C51" w14:textId="77777777" w:rsidR="002E7C60" w:rsidRPr="00EE4999" w:rsidRDefault="002E7C60" w:rsidP="002E7C60">
      <w:pPr>
        <w:jc w:val="both"/>
      </w:pPr>
      <w:r w:rsidRPr="00EE4999">
        <w:t>Cel stażu w zakresie intensywnej terapii:</w:t>
      </w:r>
    </w:p>
    <w:p w14:paraId="221EA0F3" w14:textId="77777777" w:rsidR="002E7C60" w:rsidRPr="00EE4999" w:rsidRDefault="002E7C60" w:rsidP="002E7C60">
      <w:pPr>
        <w:jc w:val="both"/>
      </w:pPr>
      <w:r w:rsidRPr="00EE4999">
        <w:t xml:space="preserve">zrozumienie doktryny intensywnej terapii w oparciu o kryteria przyjęć i zwolnień z oddziału, zapoznanie się z systemem organizacji oraz procedur medycznych obowiązujących </w:t>
      </w:r>
      <w:r>
        <w:br/>
      </w:r>
      <w:r w:rsidRPr="00EE4999">
        <w:t xml:space="preserve">w intensywnej terapii oraz zrozumienie oceny ciężkości stanu chorego w oparciu o skale predykcyjne i skale bezpośrednio oceniające stan ogólny chorego, jak również stan wybranych układów i narządów. Zapoznanie się z taktyką postępowania w intensywnej terapii związaną z wdrażaniem inwazyjnych technik postępowania leczniczego w oparciu </w:t>
      </w:r>
      <w:r>
        <w:br/>
      </w:r>
      <w:r w:rsidRPr="00EE4999">
        <w:t>o inwazyjne technologie monitorowania podstawowych i szczegółowych parametrów życiowych.</w:t>
      </w:r>
    </w:p>
    <w:p w14:paraId="0C1155BC" w14:textId="77777777" w:rsidR="002E7C60" w:rsidRDefault="002E7C60" w:rsidP="002E7C60">
      <w:pPr>
        <w:jc w:val="both"/>
      </w:pPr>
      <w:r w:rsidRPr="00EE4999">
        <w:t>Staż mogą prowadzić kliniki, oddziały kliniczne, oddziały i jednostki uprawnione, wpisane na listę marszałka województwa.</w:t>
      </w:r>
    </w:p>
    <w:p w14:paraId="1012BD67" w14:textId="77777777" w:rsidR="002E7C60" w:rsidRPr="00EE4999" w:rsidRDefault="002E7C60" w:rsidP="002E7C60">
      <w:pPr>
        <w:jc w:val="both"/>
      </w:pPr>
    </w:p>
    <w:p w14:paraId="39F8E36C" w14:textId="77777777" w:rsidR="002E7C60" w:rsidRDefault="002E7C60" w:rsidP="002E7C60">
      <w:pPr>
        <w:jc w:val="both"/>
      </w:pPr>
      <w:r w:rsidRPr="00EE4999">
        <w:t>Program stażu:</w:t>
      </w:r>
    </w:p>
    <w:p w14:paraId="1C397942" w14:textId="77777777" w:rsidR="002E7C60" w:rsidRPr="00EE4999" w:rsidRDefault="002E7C60" w:rsidP="002E7C60">
      <w:pPr>
        <w:jc w:val="both"/>
      </w:pPr>
    </w:p>
    <w:p w14:paraId="63ED9657" w14:textId="77777777" w:rsidR="002E7C60" w:rsidRDefault="002E7C60" w:rsidP="002E7C60">
      <w:pPr>
        <w:jc w:val="both"/>
      </w:pPr>
      <w:r w:rsidRPr="00EE4999">
        <w:rPr>
          <w:b/>
          <w:bCs/>
        </w:rPr>
        <w:t xml:space="preserve"> - </w:t>
      </w:r>
      <w:r w:rsidRPr="00EE4999">
        <w:t xml:space="preserve"> z zakresu anestezjologii: </w:t>
      </w:r>
    </w:p>
    <w:p w14:paraId="2CAD7EBE" w14:textId="77777777" w:rsidR="002E7C60" w:rsidRPr="00EE4999" w:rsidRDefault="002E7C60" w:rsidP="002E7C60">
      <w:pPr>
        <w:jc w:val="both"/>
      </w:pPr>
    </w:p>
    <w:p w14:paraId="16E41186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1. </w:t>
      </w:r>
      <w:r>
        <w:t>Postępowanie z chorym w okresie okołooperacyjnym:</w:t>
      </w:r>
    </w:p>
    <w:p w14:paraId="4680F4A1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1.1 </w:t>
      </w:r>
      <w:r>
        <w:t>ocena stanu chorego w okresie przedoperacyjnym, w zależności od rodzaju wskazań do zabiegu operacyjnego lub diagnostycznego;</w:t>
      </w:r>
    </w:p>
    <w:p w14:paraId="5C35B21B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lastRenderedPageBreak/>
        <w:t xml:space="preserve">1.2 </w:t>
      </w:r>
      <w:r>
        <w:t>zadania lekarza anestezjologa realizowane w poradni anestezjologicznej, cele poradni anestezjologicznej;</w:t>
      </w:r>
    </w:p>
    <w:p w14:paraId="12FEAC0C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1.3 </w:t>
      </w:r>
      <w:r>
        <w:t>cele znieczulenia ogólnego, regionalnego i połączonego;</w:t>
      </w:r>
    </w:p>
    <w:p w14:paraId="4F1B13F6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1.4 </w:t>
      </w:r>
      <w:r>
        <w:t>fizjopatologia znieczulenia;</w:t>
      </w:r>
    </w:p>
    <w:p w14:paraId="5CD9A8C5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1.5 </w:t>
      </w:r>
      <w:r>
        <w:t xml:space="preserve">farmakoterapia znieczulenia z uwzględnieniem farmakokinetyki i farmakodynamiki </w:t>
      </w:r>
      <w:r>
        <w:br/>
        <w:t>oraz zadań stawianych przed anestezjologią w chirurgii ambulatoryjnej;</w:t>
      </w:r>
    </w:p>
    <w:p w14:paraId="252C76B1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1.6 </w:t>
      </w:r>
      <w:r>
        <w:t>monitorowanie znieczulenia;</w:t>
      </w:r>
    </w:p>
    <w:p w14:paraId="35D23812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1.7 </w:t>
      </w:r>
      <w:r>
        <w:t>monitorowanie podstawowych funkcji życiowych, wskazania do monitorowania inwazyjnego;</w:t>
      </w:r>
    </w:p>
    <w:p w14:paraId="5CBDE739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1.8 </w:t>
      </w:r>
      <w:r>
        <w:t>układ nerkowy i rola wątroby podczas znieczulenia (eliminacja oraz degradacja anestetyków);</w:t>
      </w:r>
    </w:p>
    <w:p w14:paraId="7C5C69F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1.9 </w:t>
      </w:r>
      <w:r>
        <w:t>zalety i wady znieczulenia ogólnego i znieczulenia regionalnego;</w:t>
      </w:r>
    </w:p>
    <w:p w14:paraId="005B31E2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1.10 </w:t>
      </w:r>
      <w:r>
        <w:t>chorobowość i śmiertelność związana ze znieczuleniem;</w:t>
      </w:r>
    </w:p>
    <w:p w14:paraId="45956146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1.11 </w:t>
      </w:r>
      <w:r>
        <w:t xml:space="preserve">sala </w:t>
      </w:r>
      <w:proofErr w:type="spellStart"/>
      <w:r>
        <w:t>wybudzeń</w:t>
      </w:r>
      <w:proofErr w:type="spellEnd"/>
      <w:r>
        <w:t xml:space="preserve"> jako prawny obowiązek i strażnik bezpieczeństwa w bezpośrednim okresie pooperacyjnym i </w:t>
      </w:r>
      <w:proofErr w:type="spellStart"/>
      <w:r>
        <w:t>poznieczuleniowym</w:t>
      </w:r>
      <w:proofErr w:type="spellEnd"/>
      <w:r>
        <w:t>;</w:t>
      </w:r>
    </w:p>
    <w:p w14:paraId="0EC1A0C9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1.12 </w:t>
      </w:r>
      <w:r>
        <w:t>uśmierzanie bólu pooperacyjnego, zespół leczenia bólu ostrego;</w:t>
      </w:r>
    </w:p>
    <w:p w14:paraId="35420587" w14:textId="77777777" w:rsidR="002E7C60" w:rsidRDefault="002E7C60" w:rsidP="002E7C60">
      <w:pPr>
        <w:ind w:left="480" w:hanging="240"/>
        <w:jc w:val="both"/>
      </w:pPr>
      <w:r w:rsidRPr="00EE4999">
        <w:rPr>
          <w:bCs/>
        </w:rPr>
        <w:t xml:space="preserve">1.13 </w:t>
      </w:r>
      <w:r>
        <w:t>standardy anestezjologiczne a stanowisko znieczulenia, aspekty prawne.</w:t>
      </w:r>
    </w:p>
    <w:p w14:paraId="40DAE2F6" w14:textId="77777777" w:rsidR="002E7C60" w:rsidRPr="00EE4999" w:rsidRDefault="002E7C60" w:rsidP="002E7C60">
      <w:pPr>
        <w:ind w:left="480" w:hanging="240"/>
        <w:jc w:val="both"/>
      </w:pPr>
    </w:p>
    <w:p w14:paraId="2841C5D2" w14:textId="77777777" w:rsidR="002E7C60" w:rsidRDefault="002E7C60" w:rsidP="002E7C60">
      <w:pPr>
        <w:jc w:val="both"/>
      </w:pPr>
      <w:r w:rsidRPr="00EE4999">
        <w:rPr>
          <w:b/>
          <w:bCs/>
        </w:rPr>
        <w:t xml:space="preserve"> - </w:t>
      </w:r>
      <w:r w:rsidRPr="00EE4999">
        <w:t xml:space="preserve"> z zakresu intensywnej terapii: </w:t>
      </w:r>
    </w:p>
    <w:p w14:paraId="7E4EC394" w14:textId="77777777" w:rsidR="002E7C60" w:rsidRPr="00EE4999" w:rsidRDefault="002E7C60" w:rsidP="002E7C60">
      <w:pPr>
        <w:jc w:val="both"/>
      </w:pPr>
    </w:p>
    <w:p w14:paraId="2EB2111C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2. </w:t>
      </w:r>
      <w:r>
        <w:t>Postępowanie z chorym w oddziale i na stanowisku intensywnej terapii - zagadnienia ogólne:</w:t>
      </w:r>
    </w:p>
    <w:p w14:paraId="00471AE5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2.1 </w:t>
      </w:r>
      <w:r>
        <w:t>specyfika stanowiska intensywnej terapii;</w:t>
      </w:r>
    </w:p>
    <w:p w14:paraId="42DF6DC0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2.2 </w:t>
      </w:r>
      <w:r>
        <w:t>specyfika postrzegania i oceny stanu ogólnego w intensywnej terapii;</w:t>
      </w:r>
    </w:p>
    <w:p w14:paraId="10823F30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2.3 </w:t>
      </w:r>
      <w:r>
        <w:t>specyfika diagnostyki różnicowej w intensywnej terapii;</w:t>
      </w:r>
    </w:p>
    <w:p w14:paraId="6FBECD88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2.4 </w:t>
      </w:r>
      <w:r>
        <w:t>chorobowość i śmiertelność związana z intensywną terapią;</w:t>
      </w:r>
    </w:p>
    <w:p w14:paraId="05DFC3FC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2.5 </w:t>
      </w:r>
      <w:r>
        <w:t>podmiotowość chorego w intensywnej terapii;</w:t>
      </w:r>
    </w:p>
    <w:p w14:paraId="746E4B79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2.6 </w:t>
      </w:r>
      <w:r>
        <w:t>społeczne, ekonomiczne i socjalne skutki intensywnej terapii;</w:t>
      </w:r>
    </w:p>
    <w:p w14:paraId="46525240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2.7 </w:t>
      </w:r>
      <w:r>
        <w:t>miejsce intensywnej terapii w strukturze organizacyjnej szpitala;</w:t>
      </w:r>
    </w:p>
    <w:p w14:paraId="5F2A2D4D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2.8 </w:t>
      </w:r>
      <w:r>
        <w:t>kryteria przyjęć na OIT.</w:t>
      </w:r>
    </w:p>
    <w:p w14:paraId="7018CAD2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3. </w:t>
      </w:r>
      <w:r>
        <w:t>Zagadnienia szczegółowe:</w:t>
      </w:r>
    </w:p>
    <w:p w14:paraId="0229D10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3.1 </w:t>
      </w:r>
      <w:r>
        <w:t>przepływ krwi;</w:t>
      </w:r>
    </w:p>
    <w:p w14:paraId="1945B5D1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3.2 </w:t>
      </w:r>
      <w:r>
        <w:t>transport tlenu;</w:t>
      </w:r>
    </w:p>
    <w:p w14:paraId="225CE175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3.3 </w:t>
      </w:r>
      <w:r>
        <w:t>techniki zapobiegania powikłaniom u chorego w stanie krytycznym;</w:t>
      </w:r>
    </w:p>
    <w:p w14:paraId="6041F768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3.4 </w:t>
      </w:r>
      <w:r>
        <w:t>dostępy naczyniowe;</w:t>
      </w:r>
    </w:p>
    <w:p w14:paraId="5DBD2992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3.5 </w:t>
      </w:r>
      <w:r>
        <w:t>monitorowanie dynamiki układu krążenia;</w:t>
      </w:r>
    </w:p>
    <w:p w14:paraId="3CF0A93F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3.6 </w:t>
      </w:r>
      <w:r>
        <w:t>monitorowanie oddychania;</w:t>
      </w:r>
    </w:p>
    <w:p w14:paraId="77999C3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3.7 </w:t>
      </w:r>
      <w:r>
        <w:t>monitorowanie metabolizmu;</w:t>
      </w:r>
    </w:p>
    <w:p w14:paraId="5B0BE5D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3.8 </w:t>
      </w:r>
      <w:r>
        <w:t>monitorowanie OUN;</w:t>
      </w:r>
    </w:p>
    <w:p w14:paraId="727E4C7D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3.9 </w:t>
      </w:r>
      <w:r>
        <w:t xml:space="preserve">sedacja i </w:t>
      </w:r>
      <w:proofErr w:type="spellStart"/>
      <w:r>
        <w:t>analgosedacja</w:t>
      </w:r>
      <w:proofErr w:type="spellEnd"/>
      <w:r>
        <w:t xml:space="preserve"> na OIT;</w:t>
      </w:r>
    </w:p>
    <w:p w14:paraId="72494541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3.10 </w:t>
      </w:r>
      <w:r>
        <w:t>ostra niewydolność oddechowa;</w:t>
      </w:r>
    </w:p>
    <w:p w14:paraId="7FF2B38A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3.11 </w:t>
      </w:r>
      <w:r>
        <w:t>wentylacja mechaniczna;</w:t>
      </w:r>
    </w:p>
    <w:p w14:paraId="1CDEA8C0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3.12 </w:t>
      </w:r>
      <w:r>
        <w:t>ostra niewydolność krążenia;</w:t>
      </w:r>
    </w:p>
    <w:p w14:paraId="24FC8BB8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3.13 </w:t>
      </w:r>
      <w:r>
        <w:t>rodzaje i podział wstrząsu;</w:t>
      </w:r>
    </w:p>
    <w:p w14:paraId="0788CDA4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3.14 </w:t>
      </w:r>
      <w:r>
        <w:t>chory z urazem wielonarządowym;</w:t>
      </w:r>
    </w:p>
    <w:p w14:paraId="2645BE1C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3.15 </w:t>
      </w:r>
      <w:r>
        <w:t>stan po nagłym zatrzymaniu krążenia, fizjopatologia oraz postępowanie lecznicze (hipotermia terapeutyczna);</w:t>
      </w:r>
    </w:p>
    <w:p w14:paraId="5C9AEE1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3.16 </w:t>
      </w:r>
      <w:r>
        <w:t>zakażenia na OIT (sepsa, ciężka sepsa, wstrząs septyczny), (</w:t>
      </w:r>
      <w:proofErr w:type="spellStart"/>
      <w:r>
        <w:t>Surviving</w:t>
      </w:r>
      <w:proofErr w:type="spellEnd"/>
      <w:r>
        <w:t xml:space="preserve"> </w:t>
      </w:r>
      <w:proofErr w:type="spellStart"/>
      <w:r>
        <w:t>Sepsis</w:t>
      </w:r>
      <w:proofErr w:type="spellEnd"/>
      <w:r>
        <w:t xml:space="preserve"> </w:t>
      </w:r>
      <w:proofErr w:type="spellStart"/>
      <w:r>
        <w:t>Compaign</w:t>
      </w:r>
      <w:proofErr w:type="spellEnd"/>
      <w:r>
        <w:t xml:space="preserve"> - pakiety resuscytacyjne i pakiety terapeutyczne);</w:t>
      </w:r>
    </w:p>
    <w:p w14:paraId="3EADECB6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3.17 </w:t>
      </w:r>
      <w:proofErr w:type="spellStart"/>
      <w:r>
        <w:t>płynoterapia</w:t>
      </w:r>
      <w:proofErr w:type="spellEnd"/>
      <w:r>
        <w:t>;</w:t>
      </w:r>
    </w:p>
    <w:p w14:paraId="315EC69A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3.18 </w:t>
      </w:r>
      <w:r>
        <w:t>leczenie preparatami krwi i preparatami krwiopochodnymi;</w:t>
      </w:r>
    </w:p>
    <w:p w14:paraId="1BF5DC89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3.19 </w:t>
      </w:r>
      <w:r>
        <w:t>żywienie w intensywnej terapii;</w:t>
      </w:r>
    </w:p>
    <w:p w14:paraId="421A3E66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lastRenderedPageBreak/>
        <w:t xml:space="preserve">3.20 </w:t>
      </w:r>
      <w:r>
        <w:t>pozaustrojowe techniki leczenia ostrej niewydolności nerek, wątroby, krążenia i oddychania;</w:t>
      </w:r>
    </w:p>
    <w:p w14:paraId="03D8A59A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3.21 </w:t>
      </w:r>
      <w:r>
        <w:t>systemy oceny stanu klinicznego chorego;</w:t>
      </w:r>
    </w:p>
    <w:p w14:paraId="2955B08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3.22 </w:t>
      </w:r>
      <w:r>
        <w:t>orzecznictwo w intensywnej terapii, w tym orzekanie o nieodwracalnym ustaniu czynności mózgu.</w:t>
      </w:r>
    </w:p>
    <w:p w14:paraId="5763067C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4. </w:t>
      </w:r>
      <w:r>
        <w:t>Staż zakończony jest kolokwium obejmującym swoim zakresem wiedzę teoretyczną oraz umiejętności praktyczne. Kolokwium przeprowadza ordynator oddziału lub jego zastępca.</w:t>
      </w:r>
    </w:p>
    <w:p w14:paraId="0CFCA728" w14:textId="77777777" w:rsidR="002E7C60" w:rsidRPr="00EE4999" w:rsidRDefault="002E7C60" w:rsidP="002E7C60">
      <w:pPr>
        <w:jc w:val="both"/>
      </w:pPr>
      <w:r w:rsidRPr="00EE4999">
        <w:t xml:space="preserve"> </w:t>
      </w:r>
    </w:p>
    <w:p w14:paraId="53A5506B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>Program stażu cząstkowego z zakresu medycyny ratunkowej</w:t>
      </w:r>
    </w:p>
    <w:p w14:paraId="080AFD21" w14:textId="77777777" w:rsidR="002E7C60" w:rsidRPr="00EE4999" w:rsidRDefault="002E7C60" w:rsidP="002E7C60">
      <w:pPr>
        <w:jc w:val="both"/>
      </w:pPr>
    </w:p>
    <w:p w14:paraId="289D8FD1" w14:textId="77777777" w:rsidR="002E7C60" w:rsidRPr="00EE4999" w:rsidRDefault="002E7C60" w:rsidP="002E7C60">
      <w:pPr>
        <w:jc w:val="both"/>
      </w:pPr>
      <w:r w:rsidRPr="00EE4999">
        <w:t>Czas trwania stażu: 1 tydzień.</w:t>
      </w:r>
    </w:p>
    <w:p w14:paraId="3FA2FA93" w14:textId="77777777" w:rsidR="002E7C60" w:rsidRPr="00EE4999" w:rsidRDefault="002E7C60" w:rsidP="002E7C60">
      <w:pPr>
        <w:jc w:val="both"/>
      </w:pPr>
      <w:r w:rsidRPr="00EE4999">
        <w:t>Cel stażu:</w:t>
      </w:r>
    </w:p>
    <w:p w14:paraId="6A73B556" w14:textId="77777777" w:rsidR="002E7C60" w:rsidRPr="00EE4999" w:rsidRDefault="002E7C60" w:rsidP="002E7C60">
      <w:pPr>
        <w:jc w:val="both"/>
      </w:pPr>
      <w:r w:rsidRPr="00EE4999">
        <w:t>pogłębienie wiedzy teoretycznej oraz poznanie, utrwalenie i przyswojenie praktycznych umiejętności postępowania w zakresie medycznych czynności ratunkowych i procedur klinicznych medycyny ratunkowej.</w:t>
      </w:r>
    </w:p>
    <w:p w14:paraId="74009F92" w14:textId="77777777" w:rsidR="002E7C60" w:rsidRPr="00EE4999" w:rsidRDefault="002E7C60" w:rsidP="002E7C60">
      <w:pPr>
        <w:jc w:val="both"/>
      </w:pPr>
      <w:r w:rsidRPr="00EE4999">
        <w:t>Miejsce odbywania stażu: kliniki medycyny ratunkowej, oddziały kliniczne medycyny ratunkowej, szpitalne oddziały ratunkowe.</w:t>
      </w:r>
    </w:p>
    <w:p w14:paraId="56F6A37E" w14:textId="77777777" w:rsidR="002E7C60" w:rsidRPr="00EE4999" w:rsidRDefault="002E7C60" w:rsidP="002E7C60">
      <w:pPr>
        <w:jc w:val="both"/>
      </w:pPr>
      <w:r w:rsidRPr="00EE4999">
        <w:t>Program stażu:</w:t>
      </w:r>
    </w:p>
    <w:p w14:paraId="4EEAF190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1. </w:t>
      </w:r>
      <w:r>
        <w:t xml:space="preserve">Utrwalenie zasad zaawansowanej resuscytacji krążeniowo-oddechowej i prowadzenia terapii </w:t>
      </w:r>
      <w:proofErr w:type="spellStart"/>
      <w:r>
        <w:t>poresuscytacyjnej</w:t>
      </w:r>
      <w:proofErr w:type="spellEnd"/>
      <w:r>
        <w:t>.</w:t>
      </w:r>
    </w:p>
    <w:p w14:paraId="26420485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2. </w:t>
      </w:r>
      <w:r>
        <w:t xml:space="preserve">Utrwalenie zasad postępowania ratunkowego w urazach wielonarządowych, </w:t>
      </w:r>
      <w:r>
        <w:br/>
        <w:t>w szczególności:</w:t>
      </w:r>
    </w:p>
    <w:p w14:paraId="4DB428AC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2.1 </w:t>
      </w:r>
      <w:r>
        <w:t>wstępnej oceny chorego z mnogimi obrażeniami ciała;</w:t>
      </w:r>
    </w:p>
    <w:p w14:paraId="13893DD5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2.2 </w:t>
      </w:r>
      <w:r>
        <w:t>podtrzymania funkcji życiowych chorego z mnogimi obrażeniami ciała;</w:t>
      </w:r>
    </w:p>
    <w:p w14:paraId="1315C4B6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2.3 </w:t>
      </w:r>
      <w:r>
        <w:t>praktyczne opanowanie zasad transportu chorego z mnogimi obrażeniami ciała;</w:t>
      </w:r>
    </w:p>
    <w:p w14:paraId="452833AA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2.4 </w:t>
      </w:r>
      <w:r>
        <w:t>prowadzenie oceny wtórnej pacjenta z mnogimi obrażeniami ciała;</w:t>
      </w:r>
    </w:p>
    <w:p w14:paraId="3252C76B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2.5 </w:t>
      </w:r>
      <w:r>
        <w:t xml:space="preserve">poznanie zaawansowanych technik diagnostyki </w:t>
      </w:r>
      <w:proofErr w:type="spellStart"/>
      <w:r>
        <w:t>okołourazowej</w:t>
      </w:r>
      <w:proofErr w:type="spellEnd"/>
      <w:r>
        <w:t xml:space="preserve"> i zasad różnicowania diagnostycznego w urazach;</w:t>
      </w:r>
    </w:p>
    <w:p w14:paraId="2CB9125D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2.6 </w:t>
      </w:r>
      <w:r>
        <w:t>postępowanie kliniczne we wstrząsie urazowym.</w:t>
      </w:r>
    </w:p>
    <w:p w14:paraId="53023FFE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3. </w:t>
      </w:r>
      <w:r>
        <w:t xml:space="preserve">Poszerzenie umiejętności wykonywania </w:t>
      </w:r>
      <w:proofErr w:type="spellStart"/>
      <w:r>
        <w:t>triagu</w:t>
      </w:r>
      <w:proofErr w:type="spellEnd"/>
      <w:r>
        <w:t xml:space="preserve"> </w:t>
      </w:r>
      <w:proofErr w:type="spellStart"/>
      <w:r>
        <w:t>śródszpitalnego</w:t>
      </w:r>
      <w:proofErr w:type="spellEnd"/>
      <w:r>
        <w:t xml:space="preserve"> w nagłym zagrożeniu zdrowia lub życia.</w:t>
      </w:r>
    </w:p>
    <w:p w14:paraId="185DD4AF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4. </w:t>
      </w:r>
      <w:r>
        <w:t>Poszerzenie umiejętności postępowania w nagłym zagrożeniu zdrowia lub życia pochodzenia wewnętrznego, takim jak:</w:t>
      </w:r>
    </w:p>
    <w:p w14:paraId="62B4F625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4.1 </w:t>
      </w:r>
      <w:r>
        <w:t>nagłe zatrzymanie krążenia;</w:t>
      </w:r>
    </w:p>
    <w:p w14:paraId="5353C899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4.2 </w:t>
      </w:r>
      <w:r>
        <w:t>ostra niewydolność krążenia różnej etiologii;</w:t>
      </w:r>
    </w:p>
    <w:p w14:paraId="504389A5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4.3 </w:t>
      </w:r>
      <w:r>
        <w:t>ostra niewydolność oddechowa różnej etiologii;</w:t>
      </w:r>
    </w:p>
    <w:p w14:paraId="4A0466A4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4.4 </w:t>
      </w:r>
      <w:r>
        <w:t>wstrząs o różnej etiologii;</w:t>
      </w:r>
    </w:p>
    <w:p w14:paraId="25E28A68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4.5 </w:t>
      </w:r>
      <w:r>
        <w:t>nagłe stany utraty przytomności;</w:t>
      </w:r>
    </w:p>
    <w:p w14:paraId="7EE46FAD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4.6 </w:t>
      </w:r>
      <w:r>
        <w:t>ostre schorzenia brzuszne;</w:t>
      </w:r>
    </w:p>
    <w:p w14:paraId="1C9D2D05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4.7 </w:t>
      </w:r>
      <w:r>
        <w:t>ostre schorzenia ciężarnych;</w:t>
      </w:r>
    </w:p>
    <w:p w14:paraId="54D4E551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4.8 </w:t>
      </w:r>
      <w:r>
        <w:t>ostre stany drgawkowe.</w:t>
      </w:r>
    </w:p>
    <w:p w14:paraId="066E3FBA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5. </w:t>
      </w:r>
      <w:r>
        <w:t>Postępowanie w nagłych zagrożeniach zdrowia lub życia u dzieci.</w:t>
      </w:r>
    </w:p>
    <w:p w14:paraId="4E8F7A3E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6. </w:t>
      </w:r>
      <w:r>
        <w:t>Postępowanie ratunkowe w nagłych zagrożeniach zdrowia lub życia pochodzenia środowiskowego:</w:t>
      </w:r>
    </w:p>
    <w:p w14:paraId="715174C9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6.1 </w:t>
      </w:r>
      <w:r>
        <w:t>ostre zatrucia;</w:t>
      </w:r>
    </w:p>
    <w:p w14:paraId="5CFA422C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6.2 </w:t>
      </w:r>
      <w:r>
        <w:t>skażenia chemiczne;</w:t>
      </w:r>
    </w:p>
    <w:p w14:paraId="07C97545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6.3 </w:t>
      </w:r>
      <w:r>
        <w:t>uraz termiczny (oparzenie, udar cieplny, hipotermia);</w:t>
      </w:r>
    </w:p>
    <w:p w14:paraId="56A47F07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6.4 </w:t>
      </w:r>
      <w:r>
        <w:t>utonięcia, uraz nurkowy;</w:t>
      </w:r>
    </w:p>
    <w:p w14:paraId="7FAA1AC3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6.5 </w:t>
      </w:r>
      <w:r>
        <w:t>porażenia elektryczne i rażenia piorunem;</w:t>
      </w:r>
    </w:p>
    <w:p w14:paraId="3BD1A845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6.6 </w:t>
      </w:r>
      <w:r>
        <w:t>pogryzienia, ukąszenia i użądlenia.</w:t>
      </w:r>
    </w:p>
    <w:p w14:paraId="75313B9A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7. </w:t>
      </w:r>
      <w:r>
        <w:t>Opanowanie wykonywania następujących lekarskich umiejętności leczenia ratunkowego:</w:t>
      </w:r>
    </w:p>
    <w:p w14:paraId="7CC8694B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7.1 </w:t>
      </w:r>
      <w:r>
        <w:t>z zakresu resuscytacji krążeniowo-oddechowej:</w:t>
      </w:r>
    </w:p>
    <w:p w14:paraId="2F7C673F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lastRenderedPageBreak/>
        <w:t xml:space="preserve">7.1.1 </w:t>
      </w:r>
      <w:r>
        <w:t xml:space="preserve">udrożnienie dróg oddechowych metodami </w:t>
      </w:r>
      <w:proofErr w:type="spellStart"/>
      <w:r>
        <w:t>bezprzyrządowymi</w:t>
      </w:r>
      <w:proofErr w:type="spellEnd"/>
      <w:r>
        <w:t>,</w:t>
      </w:r>
    </w:p>
    <w:p w14:paraId="52919F3F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7.1.2 </w:t>
      </w:r>
      <w:r>
        <w:t>intubacja dotchawicza,</w:t>
      </w:r>
    </w:p>
    <w:p w14:paraId="3797190A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7.1.3 </w:t>
      </w:r>
      <w:r>
        <w:t>udrożnienie dróg oddechowych technikami alternatywnymi (np. maski krtaniowe, maski żelowe, rurki krtaniowe itp.),</w:t>
      </w:r>
    </w:p>
    <w:p w14:paraId="3AA876B7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7.1.4 </w:t>
      </w:r>
      <w:r>
        <w:t xml:space="preserve">udrożnienie dróg oddechowych technikami chirurgicznymi, w tym konikotomii </w:t>
      </w:r>
      <w:r>
        <w:br/>
        <w:t>i tracheotomii,</w:t>
      </w:r>
    </w:p>
    <w:p w14:paraId="6BDF1B67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7.1.5 </w:t>
      </w:r>
      <w:r>
        <w:t>wspomaganie oddechu i sztucznej wentylacji zastępczej,</w:t>
      </w:r>
    </w:p>
    <w:p w14:paraId="692B1ED9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7.1.6 </w:t>
      </w:r>
      <w:r>
        <w:t>defibrylacja elektryczna i kardiowersja,</w:t>
      </w:r>
    </w:p>
    <w:p w14:paraId="364B6258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7.1.7 </w:t>
      </w:r>
      <w:r>
        <w:t>pośredni masaż serca,</w:t>
      </w:r>
    </w:p>
    <w:p w14:paraId="050898F2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7.1.8 </w:t>
      </w:r>
      <w:r>
        <w:t>wykonanie centralnego dostępu dożylnego,</w:t>
      </w:r>
    </w:p>
    <w:p w14:paraId="35E040A0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7.1.9 </w:t>
      </w:r>
      <w:r>
        <w:t>resuscytacja płynowa,</w:t>
      </w:r>
    </w:p>
    <w:p w14:paraId="771C0341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7.1.10 </w:t>
      </w:r>
      <w:r>
        <w:t>odbarczenie odmy opłucnowej, w szczególności odmy prężnej;</w:t>
      </w:r>
    </w:p>
    <w:p w14:paraId="08B5B93F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7.2 </w:t>
      </w:r>
      <w:r>
        <w:t>z zakresu czynności ratunkowych w warunkach przedszpitalnych (medycznych czynności ratunkowych):</w:t>
      </w:r>
    </w:p>
    <w:p w14:paraId="3E905744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7.2.1 </w:t>
      </w:r>
      <w:r>
        <w:t>zabezpieczania rannego pacjenta w czasie wyjmowania z uszkodzonego pojazdu,</w:t>
      </w:r>
    </w:p>
    <w:p w14:paraId="42709A14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7.2.2 </w:t>
      </w:r>
      <w:r>
        <w:t>podtrzymywania funkcji życiowych na miejscu zdarzenia lub wypadku i w czasie transportu,</w:t>
      </w:r>
    </w:p>
    <w:p w14:paraId="74D3CAF4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7.2.3 </w:t>
      </w:r>
      <w:r>
        <w:t>unieruchamiania kręgosłupa szyjnego i piersiowo-lędźwiowego,</w:t>
      </w:r>
    </w:p>
    <w:p w14:paraId="7C1DDCBC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7.2.4 </w:t>
      </w:r>
      <w:r>
        <w:t>unieruchamiania złamań na miejscu zdarzenia lub wypadku,</w:t>
      </w:r>
    </w:p>
    <w:p w14:paraId="20AA204B" w14:textId="77777777" w:rsidR="002E7C60" w:rsidRPr="00EE4999" w:rsidRDefault="002E7C60" w:rsidP="002E7C60">
      <w:pPr>
        <w:ind w:left="720" w:hanging="360"/>
        <w:jc w:val="both"/>
      </w:pPr>
      <w:r w:rsidRPr="00EE4999">
        <w:rPr>
          <w:bCs/>
        </w:rPr>
        <w:t xml:space="preserve">7.2.5 </w:t>
      </w:r>
      <w:r>
        <w:t>tamowania krwotoków;</w:t>
      </w:r>
    </w:p>
    <w:p w14:paraId="39A5AACC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7.3 </w:t>
      </w:r>
      <w:r>
        <w:t>monitorowania podstawowych funkcji życiowych w czasie transportu oraz na szpitalnym oddziale ratunkowym;</w:t>
      </w:r>
    </w:p>
    <w:p w14:paraId="23962DE0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7.4 </w:t>
      </w:r>
      <w:r>
        <w:t>zaopatrywania ran powierzchownych;</w:t>
      </w:r>
    </w:p>
    <w:p w14:paraId="536AB514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7.5 </w:t>
      </w:r>
      <w:r>
        <w:t xml:space="preserve">zasad znieczuleń przewodowych i </w:t>
      </w:r>
      <w:proofErr w:type="spellStart"/>
      <w:r>
        <w:t>analgosedacji</w:t>
      </w:r>
      <w:proofErr w:type="spellEnd"/>
      <w:r>
        <w:t xml:space="preserve"> w szpitalnych procedurach ratunkowych;</w:t>
      </w:r>
    </w:p>
    <w:p w14:paraId="3FB19DC7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7.6 </w:t>
      </w:r>
      <w:r>
        <w:t>zasad postępowania w porodzie nagłym.</w:t>
      </w:r>
    </w:p>
    <w:p w14:paraId="1BFEA925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8. </w:t>
      </w:r>
      <w:r>
        <w:t xml:space="preserve">Utrwalenie zasad organizacji medycyny ratunkowej oraz zasad organizacyjnych </w:t>
      </w:r>
      <w:r>
        <w:br/>
        <w:t>i funkcjonowania szpitalnych oddziałów ratunkowych, prowadzenia dokumentacji medycznej właściwej dla szpitalnego oddziału ratunkowego oraz realizacji szpitalnego planu zabezpieczenia katastrofy.</w:t>
      </w:r>
    </w:p>
    <w:p w14:paraId="13ABBFB8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9. </w:t>
      </w:r>
      <w:r>
        <w:t>Poszerzenie umiejętności postępowania w stanach nagłego zagrożenia zdrowia lub życia w warunkach przedszpitalnych.</w:t>
      </w:r>
    </w:p>
    <w:p w14:paraId="3EE6B010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10. </w:t>
      </w:r>
      <w:r>
        <w:t>Poszerzenie umiejętności postępowania w zdarzeniach masowych i katastrofach, w tym w szczególności prowadzenia segregacji przedszpitalnej oraz organizacji i prowadzenia akcji ratunkowej.</w:t>
      </w:r>
    </w:p>
    <w:p w14:paraId="32FD34D3" w14:textId="77777777" w:rsidR="002E7C60" w:rsidRPr="00EE4999" w:rsidRDefault="002E7C60" w:rsidP="002E7C60">
      <w:pPr>
        <w:jc w:val="both"/>
        <w:rPr>
          <w:b/>
          <w:bCs/>
        </w:rPr>
      </w:pPr>
    </w:p>
    <w:p w14:paraId="36E0426B" w14:textId="77777777" w:rsidR="002E7C60" w:rsidRPr="00EE4999" w:rsidRDefault="002E7C60" w:rsidP="002E7C60">
      <w:pPr>
        <w:jc w:val="both"/>
        <w:rPr>
          <w:b/>
          <w:bCs/>
        </w:rPr>
      </w:pPr>
    </w:p>
    <w:p w14:paraId="5460CC73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>STAŻ CZĄSTKOWY W DZIEDZINIE PSYCHIATRII</w:t>
      </w:r>
    </w:p>
    <w:p w14:paraId="20903FDB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</w:t>
      </w:r>
    </w:p>
    <w:p w14:paraId="58EE737F" w14:textId="77777777" w:rsidR="002E7C60" w:rsidRPr="00EE4999" w:rsidRDefault="002E7C60" w:rsidP="002E7C60">
      <w:pPr>
        <w:jc w:val="both"/>
      </w:pPr>
      <w:r w:rsidRPr="00EE4999">
        <w:t>Czas trwania stażu: 2 tygodnie.</w:t>
      </w:r>
    </w:p>
    <w:p w14:paraId="4ED1BF27" w14:textId="77777777" w:rsidR="002E7C60" w:rsidRPr="00EE4999" w:rsidRDefault="002E7C60" w:rsidP="002E7C60">
      <w:pPr>
        <w:jc w:val="both"/>
      </w:pPr>
      <w:r w:rsidRPr="00EE4999">
        <w:t>Cel stażu:</w:t>
      </w:r>
    </w:p>
    <w:p w14:paraId="5F9F2A36" w14:textId="77777777" w:rsidR="002E7C60" w:rsidRPr="00EE4999" w:rsidRDefault="002E7C60" w:rsidP="002E7C60">
      <w:pPr>
        <w:jc w:val="both"/>
      </w:pPr>
      <w:r w:rsidRPr="00EE4999">
        <w:t xml:space="preserve">poznanie, utrwalenie i przyswojenie praktycznych umiejętności rozpoznawania </w:t>
      </w:r>
      <w:r>
        <w:br/>
      </w:r>
      <w:r w:rsidRPr="00EE4999">
        <w:t xml:space="preserve">i postępowania w zaburzeniach psychicznych w warunkach opieki stacjonarnej </w:t>
      </w:r>
      <w:r>
        <w:br/>
      </w:r>
      <w:r w:rsidRPr="00EE4999">
        <w:t>i ambulatoryjnej.</w:t>
      </w:r>
    </w:p>
    <w:p w14:paraId="78233ACC" w14:textId="77777777" w:rsidR="002E7C60" w:rsidRPr="00EE4999" w:rsidRDefault="002E7C60" w:rsidP="002E7C60">
      <w:pPr>
        <w:jc w:val="both"/>
      </w:pPr>
      <w:r w:rsidRPr="00EE4999">
        <w:t>Program stażu:</w:t>
      </w:r>
    </w:p>
    <w:p w14:paraId="7A939480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1. </w:t>
      </w:r>
      <w:r>
        <w:t>Rozpoznawanie (ocena przyczyn, ryzyka), wybór postępowania i leczenia w stanach naglących związanych z zaburzeniami psychicznymi, takimi jak:</w:t>
      </w:r>
    </w:p>
    <w:p w14:paraId="0AB4DE07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1.1 </w:t>
      </w:r>
      <w:r>
        <w:t>zachowania samobójcze;</w:t>
      </w:r>
    </w:p>
    <w:p w14:paraId="57B658D5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1.2 </w:t>
      </w:r>
      <w:r>
        <w:t>zachowania agresywne i inne zachowania zagrażające;</w:t>
      </w:r>
    </w:p>
    <w:p w14:paraId="097AB641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1.3 </w:t>
      </w:r>
      <w:r>
        <w:t>ostre zaburzenia psychotyczne;</w:t>
      </w:r>
    </w:p>
    <w:p w14:paraId="43AE8B0B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1.4 </w:t>
      </w:r>
      <w:r>
        <w:t>zespół paniki lękowej;</w:t>
      </w:r>
    </w:p>
    <w:p w14:paraId="1A18FE03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1.5 </w:t>
      </w:r>
      <w:r>
        <w:t xml:space="preserve">naglące powikłania </w:t>
      </w:r>
      <w:proofErr w:type="spellStart"/>
      <w:r>
        <w:t>psychofarmakoterapii</w:t>
      </w:r>
      <w:proofErr w:type="spellEnd"/>
      <w:r>
        <w:t>.</w:t>
      </w:r>
    </w:p>
    <w:p w14:paraId="4BD58AD6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lastRenderedPageBreak/>
        <w:t xml:space="preserve">2. </w:t>
      </w:r>
      <w:r>
        <w:t>Rozpoznawanie i leczenie zaburzeń psychicznych częściej spotykanych w podstawowej opiece zdrowotnej, poznanie możliwości zapobiegania im:</w:t>
      </w:r>
    </w:p>
    <w:p w14:paraId="5A3C1419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2.1 </w:t>
      </w:r>
      <w:r>
        <w:t>zaburzenia psychiczne i somatyczne związane z alkoholem i innymi substancjami uzależniającymi;</w:t>
      </w:r>
    </w:p>
    <w:p w14:paraId="4DDBF38D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2.2 </w:t>
      </w:r>
      <w:r>
        <w:t>zespoły depresyjne;</w:t>
      </w:r>
    </w:p>
    <w:p w14:paraId="0A1B345A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2.3 </w:t>
      </w:r>
      <w:r>
        <w:t>zespoły nerwicowe;</w:t>
      </w:r>
    </w:p>
    <w:p w14:paraId="50B42926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2.4 </w:t>
      </w:r>
      <w:r>
        <w:t>reakcje na stres i reakcje adaptacyjne;</w:t>
      </w:r>
    </w:p>
    <w:p w14:paraId="2A9B8972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2.5 </w:t>
      </w:r>
      <w:r>
        <w:t>zaburzenia snu;</w:t>
      </w:r>
    </w:p>
    <w:p w14:paraId="2BF4B0CF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2.6 </w:t>
      </w:r>
      <w:r>
        <w:t>zaburzenia odżywiania;</w:t>
      </w:r>
    </w:p>
    <w:p w14:paraId="652FB93B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2.7 </w:t>
      </w:r>
      <w:r>
        <w:t>dysfunkcje seksualne.</w:t>
      </w:r>
    </w:p>
    <w:p w14:paraId="72E209F0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3. </w:t>
      </w:r>
      <w:r>
        <w:t xml:space="preserve">Rozpoznawanie oraz zasady rehabilitacji utrwalonych zaburzeń psychicznych </w:t>
      </w:r>
      <w:r>
        <w:br/>
        <w:t>i umiejętności jej organizowania w środowisku rodzinnym i lokalnym:</w:t>
      </w:r>
    </w:p>
    <w:p w14:paraId="64A41F8A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3.1 </w:t>
      </w:r>
      <w:r>
        <w:t>upośledzenie umysłowe;</w:t>
      </w:r>
    </w:p>
    <w:p w14:paraId="075AEBF2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3.2 </w:t>
      </w:r>
      <w:r>
        <w:t>zespoły otępienne.</w:t>
      </w:r>
    </w:p>
    <w:p w14:paraId="461A4B3A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4. </w:t>
      </w:r>
      <w:r>
        <w:t xml:space="preserve">Zasady współpracy w specjalistycznym leczeniu i rehabilitacji przewlekłych </w:t>
      </w:r>
      <w:r>
        <w:br/>
        <w:t>lub nawracających zaburzeń psychicznych:</w:t>
      </w:r>
    </w:p>
    <w:p w14:paraId="79C4BF44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4.1 </w:t>
      </w:r>
      <w:r>
        <w:t>psychoz schizofrenicznych i urojeniowych;</w:t>
      </w:r>
    </w:p>
    <w:p w14:paraId="0BEA93AF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4.2 </w:t>
      </w:r>
      <w:r>
        <w:t>chorób afektywnych;</w:t>
      </w:r>
    </w:p>
    <w:p w14:paraId="41305D57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4.3 </w:t>
      </w:r>
      <w:r>
        <w:t>uzależnienia od alkoholu i innych substancji psychoaktywnych;</w:t>
      </w:r>
    </w:p>
    <w:p w14:paraId="7779B85B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4.4 </w:t>
      </w:r>
      <w:r>
        <w:t>utrwalonych zespołów nerwicowych;</w:t>
      </w:r>
    </w:p>
    <w:p w14:paraId="13A26E87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4.5 </w:t>
      </w:r>
      <w:r>
        <w:t>utrwalonych zaburzeń odżywiania, snu oraz dysfunkcji seksualnych.</w:t>
      </w:r>
    </w:p>
    <w:p w14:paraId="5976E112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5. </w:t>
      </w:r>
      <w:r>
        <w:t xml:space="preserve">Poznanie zasad oraz praktycznych możliwości wykorzystania dostępnych form leczenia, rehabilitacji, pomocy społecznej i środowiskowej oraz oparcia społecznego dla osób </w:t>
      </w:r>
      <w:r>
        <w:br/>
        <w:t>z zaburzeniami psychicznymi.</w:t>
      </w:r>
    </w:p>
    <w:p w14:paraId="40A559F0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6. </w:t>
      </w:r>
      <w:r>
        <w:t>Opanowanie wykonywania umiejętności:</w:t>
      </w:r>
    </w:p>
    <w:p w14:paraId="22782355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6.1 </w:t>
      </w:r>
      <w:r>
        <w:t xml:space="preserve">oceny stanu psychicznego z uwzględnieniem specyfiki wieku rozwojowego </w:t>
      </w:r>
      <w:r>
        <w:br/>
        <w:t>i podeszłego;</w:t>
      </w:r>
    </w:p>
    <w:p w14:paraId="75F030D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6.2 </w:t>
      </w:r>
      <w:r>
        <w:t>oceny wpływu czynników somatycznych na stan psychiczny chorego;</w:t>
      </w:r>
    </w:p>
    <w:p w14:paraId="1A8FAF4F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6.3 </w:t>
      </w:r>
      <w:r>
        <w:t>oceny wpływu czynników psychicznych i środowiskowych na stan somatyczny chorego;</w:t>
      </w:r>
    </w:p>
    <w:p w14:paraId="15452A84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6.4 </w:t>
      </w:r>
      <w:r>
        <w:t>oceny czynników patogennych w rodzinie chorego;</w:t>
      </w:r>
    </w:p>
    <w:p w14:paraId="197CC201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6.5 </w:t>
      </w:r>
      <w:r>
        <w:t xml:space="preserve">oceny patogennego znaczenia kryzysów rozwojowych oraz doświadczeń związanych </w:t>
      </w:r>
      <w:r>
        <w:br/>
        <w:t>z chorobą (ostrą, przewlekłą, terminalną) i leczeniem;</w:t>
      </w:r>
    </w:p>
    <w:p w14:paraId="622B4EB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6.6 </w:t>
      </w:r>
      <w:r>
        <w:t>nawiązywania właściwego kontaktu z osobą z zaburzeniami psychicznymi i mobilizacji postawy współdziałania w leczeniu, unikania oddziaływań jatrogennych;</w:t>
      </w:r>
    </w:p>
    <w:p w14:paraId="3278B993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6.7 </w:t>
      </w:r>
      <w:r>
        <w:t>prowadzenia interwencji kryzysowej;</w:t>
      </w:r>
    </w:p>
    <w:p w14:paraId="5C73FB1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6.8 </w:t>
      </w:r>
      <w:r>
        <w:t>prowadzenia psychoterapii podtrzymującej;</w:t>
      </w:r>
    </w:p>
    <w:p w14:paraId="68758902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6.9 </w:t>
      </w:r>
      <w:r>
        <w:t>wyboru zgodnego z prawem postępowania lekarskiego w sytuacji konieczności działania bez zgody chorego;</w:t>
      </w:r>
    </w:p>
    <w:p w14:paraId="00160D23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6.10 </w:t>
      </w:r>
      <w:r>
        <w:t>stosowania podstawowych grup leków psychotropowych, z uwzględnieniem profilaktyki uzależnień lekowych.</w:t>
      </w:r>
    </w:p>
    <w:p w14:paraId="6902B168" w14:textId="77777777" w:rsidR="002E7C60" w:rsidRPr="00EE4999" w:rsidRDefault="002E7C60" w:rsidP="002E7C60">
      <w:pPr>
        <w:jc w:val="both"/>
        <w:rPr>
          <w:b/>
          <w:bCs/>
        </w:rPr>
      </w:pPr>
    </w:p>
    <w:p w14:paraId="275CDDBE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>STAŻ CZĄSTKOWY W DZIEDZINIE MEDYCYNY RODZINNEJ</w:t>
      </w:r>
    </w:p>
    <w:p w14:paraId="30B385E9" w14:textId="77777777" w:rsidR="002E7C60" w:rsidRPr="00EE4999" w:rsidRDefault="002E7C60" w:rsidP="002E7C60">
      <w:pPr>
        <w:jc w:val="both"/>
      </w:pPr>
      <w:r w:rsidRPr="00EE4999">
        <w:rPr>
          <w:b/>
          <w:bCs/>
        </w:rPr>
        <w:t xml:space="preserve"> </w:t>
      </w:r>
    </w:p>
    <w:p w14:paraId="722504D9" w14:textId="77777777" w:rsidR="002E7C60" w:rsidRPr="00EE4999" w:rsidRDefault="002E7C60" w:rsidP="002E7C60">
      <w:pPr>
        <w:jc w:val="both"/>
      </w:pPr>
      <w:r w:rsidRPr="00EE4999">
        <w:t>Czas trwania stażu: 3 tygodnie.</w:t>
      </w:r>
    </w:p>
    <w:p w14:paraId="1137E46F" w14:textId="77777777" w:rsidR="002E7C60" w:rsidRPr="00EE4999" w:rsidRDefault="002E7C60" w:rsidP="002E7C60">
      <w:pPr>
        <w:jc w:val="both"/>
      </w:pPr>
      <w:r w:rsidRPr="00EE4999">
        <w:t>Cel stażu:</w:t>
      </w:r>
    </w:p>
    <w:p w14:paraId="28432382" w14:textId="77777777" w:rsidR="002E7C60" w:rsidRPr="00EE4999" w:rsidRDefault="002E7C60" w:rsidP="002E7C60">
      <w:pPr>
        <w:jc w:val="both"/>
      </w:pPr>
      <w:r w:rsidRPr="00EE4999">
        <w:t xml:space="preserve">poznanie i utrwalenie organizacji oraz metod pracy w warunkach długotrwałej opieki ambulatoryjnej i w domu chorego, a także praktycznych umiejętności dotyczących rozpoznawania, leczenia, zapobiegania i rehabilitacji w chorobach stanowiących najczęstszą przyczynę zgłaszalności pacjentów do poradni, jak i wymagających długotrwałego leczenia </w:t>
      </w:r>
      <w:r>
        <w:br/>
      </w:r>
      <w:r w:rsidRPr="00EE4999">
        <w:t>w środowisku domowym (opieka nad przewlekle chorym).</w:t>
      </w:r>
    </w:p>
    <w:p w14:paraId="32B5FA02" w14:textId="77777777" w:rsidR="002E7C60" w:rsidRPr="00EE4999" w:rsidRDefault="002E7C60" w:rsidP="002E7C60">
      <w:pPr>
        <w:jc w:val="both"/>
      </w:pPr>
      <w:r w:rsidRPr="00EE4999">
        <w:t>Program stażu:</w:t>
      </w:r>
    </w:p>
    <w:p w14:paraId="0A44F905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lastRenderedPageBreak/>
        <w:t xml:space="preserve">1. </w:t>
      </w:r>
      <w:r>
        <w:t>Zapobieganie, rozpoznawanie i leczenie chorób stanowiących najczęstszą przyczynę zgłaszalności pacjentów do poradni:</w:t>
      </w:r>
    </w:p>
    <w:p w14:paraId="1311E393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1.1 </w:t>
      </w:r>
      <w:r>
        <w:t>ostrych schorzeń infekcyjnych dróg oddechowych (zapalenia zatok, zapalenia gardła, migdałków, krtani, tchawicy i oskrzeli);</w:t>
      </w:r>
    </w:p>
    <w:p w14:paraId="30543F11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1.2 </w:t>
      </w:r>
      <w:r>
        <w:t>stanów zapalnych ucha środkowego i zaburzeń słuchu;</w:t>
      </w:r>
    </w:p>
    <w:p w14:paraId="2B043FA6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1.3 </w:t>
      </w:r>
      <w:r>
        <w:t>chorób zakaźnych, w tym chorób odzwierzęcych;</w:t>
      </w:r>
    </w:p>
    <w:p w14:paraId="5D0AA04A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1.4 </w:t>
      </w:r>
      <w:r>
        <w:t>chorób układu pokarmowego (w szczególności choroby wrzodowej, kamicy żółciowej);</w:t>
      </w:r>
    </w:p>
    <w:p w14:paraId="7BB420A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1.5 </w:t>
      </w:r>
      <w:r>
        <w:t>chorób układu moczowego;</w:t>
      </w:r>
    </w:p>
    <w:p w14:paraId="48569F55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1.6 </w:t>
      </w:r>
      <w:r>
        <w:t xml:space="preserve">chorób skóry (w szczególności zakażeń ropnych skóry i tkanki podskórnej, oparzeń </w:t>
      </w:r>
      <w:r>
        <w:br/>
        <w:t xml:space="preserve">i </w:t>
      </w:r>
      <w:proofErr w:type="spellStart"/>
      <w:r>
        <w:t>odmrożeń</w:t>
      </w:r>
      <w:proofErr w:type="spellEnd"/>
      <w:r>
        <w:t xml:space="preserve"> powłok);</w:t>
      </w:r>
    </w:p>
    <w:p w14:paraId="3E2B5DEA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1.7 </w:t>
      </w:r>
      <w:r>
        <w:t xml:space="preserve">chorób chirurgicznych (w szczególności urazów tkanek miękkich głowy, tułowia </w:t>
      </w:r>
      <w:r>
        <w:br/>
        <w:t>i kończyn, skręceń i stłuczeń stawów, żylaków podudzi, żylaków odbytu, przewlekłych owrzodzeń podudzi);</w:t>
      </w:r>
    </w:p>
    <w:p w14:paraId="20BEB247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1.8 </w:t>
      </w:r>
      <w:r>
        <w:t xml:space="preserve">chorób kobiet (w szczególności niektórych powikłań ciąży, powikłań przebiegu połogu, zaburzeń cyklu miesięcznego, zaburzeń okresu menopauzy, zakażeń narządów płciowych </w:t>
      </w:r>
      <w:r>
        <w:br/>
        <w:t>u kobiet);</w:t>
      </w:r>
    </w:p>
    <w:p w14:paraId="4ECA0038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1.9 </w:t>
      </w:r>
      <w:r>
        <w:t>chorób narządu wzroku (w szczególności wad wzroku, zapaleń aparatu ochronnego oka, urazów narządu wzroku, jaskry, zaćmy, chorób objawiających się zaniewidzeniem);</w:t>
      </w:r>
    </w:p>
    <w:p w14:paraId="3677478D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1.10 </w:t>
      </w:r>
      <w:r>
        <w:t>chorób układu nerwowego (w szczególności zawrotów głowy, padaczki, zespołu Parkinsona, zespołów bólowych kręgosłupa, neuropatii obwodowych).</w:t>
      </w:r>
    </w:p>
    <w:p w14:paraId="1900B295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2. </w:t>
      </w:r>
      <w:r>
        <w:t xml:space="preserve">Leczenie, rehabilitacja i opieka przewlekle chorych w warunkach ambulatoryjnych </w:t>
      </w:r>
      <w:r>
        <w:br/>
        <w:t>i domowych, ze szczególnym uwzględnieniem następujących schorzeń:</w:t>
      </w:r>
    </w:p>
    <w:p w14:paraId="4ACFC71C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2.1 </w:t>
      </w:r>
      <w:r>
        <w:t>choroby wieńcowej;</w:t>
      </w:r>
    </w:p>
    <w:p w14:paraId="201653D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2.2 </w:t>
      </w:r>
      <w:r>
        <w:t>nadciśnienia tętniczego;</w:t>
      </w:r>
    </w:p>
    <w:p w14:paraId="139C2532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2.3 </w:t>
      </w:r>
      <w:r>
        <w:t>miażdżycy tętnic;</w:t>
      </w:r>
    </w:p>
    <w:p w14:paraId="684BB5D2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2.4 </w:t>
      </w:r>
      <w:r>
        <w:t>gruźlicy;</w:t>
      </w:r>
    </w:p>
    <w:p w14:paraId="3B8B1E25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2.5 </w:t>
      </w:r>
      <w:r>
        <w:t>astmy oskrzelowej;</w:t>
      </w:r>
    </w:p>
    <w:p w14:paraId="631037A6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2.6 </w:t>
      </w:r>
      <w:r>
        <w:t>przerostu gruczołu krokowego;</w:t>
      </w:r>
    </w:p>
    <w:p w14:paraId="0033BCB7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2.7 </w:t>
      </w:r>
      <w:r>
        <w:t>niewydolności nerek;</w:t>
      </w:r>
    </w:p>
    <w:p w14:paraId="5BDB710D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2.8 </w:t>
      </w:r>
      <w:r>
        <w:t>cukrzycy;</w:t>
      </w:r>
    </w:p>
    <w:p w14:paraId="0C8CDEE3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2.9 </w:t>
      </w:r>
      <w:r>
        <w:t>choroby reumatoidalnej, choroby reumatycznej i zmian zwyrodnieniowych układu kostno-stawowego;</w:t>
      </w:r>
    </w:p>
    <w:p w14:paraId="134F6031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2.10 </w:t>
      </w:r>
      <w:r>
        <w:t>chorób nowotworowych, łącznie z opieką paliatywną;</w:t>
      </w:r>
    </w:p>
    <w:p w14:paraId="6729F457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2.11 </w:t>
      </w:r>
      <w:r>
        <w:t>mózgowego porażenia dziecięcego;</w:t>
      </w:r>
    </w:p>
    <w:p w14:paraId="4F8FA4D1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2.12 </w:t>
      </w:r>
      <w:r>
        <w:t>padaczki;</w:t>
      </w:r>
    </w:p>
    <w:p w14:paraId="54B2BF64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2.13 </w:t>
      </w:r>
      <w:r>
        <w:t>zaburzeń psychicznych;</w:t>
      </w:r>
    </w:p>
    <w:p w14:paraId="68653485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2.14 </w:t>
      </w:r>
      <w:r>
        <w:t>uzależnień (alkoholizm, narkomania, lekomania);</w:t>
      </w:r>
    </w:p>
    <w:p w14:paraId="0D9CC051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2.15 </w:t>
      </w:r>
      <w:r>
        <w:t>marskości wątroby;</w:t>
      </w:r>
    </w:p>
    <w:p w14:paraId="518A896A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2.16 </w:t>
      </w:r>
      <w:r>
        <w:t>AIDS.</w:t>
      </w:r>
    </w:p>
    <w:p w14:paraId="4AC684DE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t xml:space="preserve">3. </w:t>
      </w:r>
      <w:r>
        <w:t>W zakresie organizacji i metod pracy poradni i indywidualnej praktyki lekarskiej:</w:t>
      </w:r>
    </w:p>
    <w:p w14:paraId="3CE41EED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3.1 </w:t>
      </w:r>
      <w:r>
        <w:t>organizacja pracy poradni lekarza rodzinnego (rejestracja, dokumentacja, zasady ewidencjonowania kosztów, orzecznictwo lekarskie, sprawozdawczość, zasady wypisywania recept, skierowań na badanie diagnostyczne i do lekarzy specjalistów oraz na leczenie sanatoryjne);</w:t>
      </w:r>
    </w:p>
    <w:p w14:paraId="1683419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3.2 </w:t>
      </w:r>
      <w:r>
        <w:t xml:space="preserve">współpraca z pielęgniarką środowiskową/rodzinną i pracownikiem socjalnym oraz </w:t>
      </w:r>
      <w:r>
        <w:br/>
        <w:t>z personelem praktyki;</w:t>
      </w:r>
    </w:p>
    <w:p w14:paraId="447903D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3.3 </w:t>
      </w:r>
      <w:r>
        <w:t xml:space="preserve">zasady współdziałania z placówkami udzielającymi pomocy doraźnej, ze szpitalem, </w:t>
      </w:r>
      <w:r>
        <w:br/>
        <w:t xml:space="preserve">z zakładem opiekuńczo-leczniczym, pracowniami diagnostycznymi, ze specjalistami </w:t>
      </w:r>
      <w:r>
        <w:br/>
        <w:t>w innych dziedzinach medycyny, stacjami sanitarno-epidemiologicznymi;</w:t>
      </w:r>
    </w:p>
    <w:p w14:paraId="719641B3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3.4 </w:t>
      </w:r>
      <w:r>
        <w:t xml:space="preserve">zasady współdziałania z jednostkami samorządu terytorialnego, instytucjami </w:t>
      </w:r>
      <w:r>
        <w:br/>
        <w:t>i organizacjami zajmującymi się pomocą społeczną oraz ze szkołami i placówkami systemu oświaty.</w:t>
      </w:r>
    </w:p>
    <w:p w14:paraId="2C635901" w14:textId="77777777" w:rsidR="002E7C60" w:rsidRPr="00EE4999" w:rsidRDefault="002E7C60" w:rsidP="002E7C60">
      <w:pPr>
        <w:ind w:left="240" w:hanging="240"/>
        <w:jc w:val="both"/>
      </w:pPr>
      <w:r w:rsidRPr="00EE4999">
        <w:rPr>
          <w:bCs/>
        </w:rPr>
        <w:lastRenderedPageBreak/>
        <w:t xml:space="preserve">4. </w:t>
      </w:r>
      <w:r>
        <w:t>Opanowanie następujących umiejętności i czynności:</w:t>
      </w:r>
    </w:p>
    <w:p w14:paraId="7A5A4145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4.1 </w:t>
      </w:r>
      <w:r>
        <w:t>oceny rozwoju fizycznego i psychoruchowego dzieci ze szczególnym uwzględnieniem niemowląt;</w:t>
      </w:r>
    </w:p>
    <w:p w14:paraId="7386DFF6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4.2 </w:t>
      </w:r>
      <w:r>
        <w:t>przeprowadzania szczepień ochronnych, zgodnie z kalendarzem szczepień;</w:t>
      </w:r>
    </w:p>
    <w:p w14:paraId="184ACFCA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4.3 </w:t>
      </w:r>
      <w:r>
        <w:t xml:space="preserve">oznaczania glikemii, glikozurii i </w:t>
      </w:r>
      <w:proofErr w:type="spellStart"/>
      <w:r>
        <w:t>ketonurii</w:t>
      </w:r>
      <w:proofErr w:type="spellEnd"/>
      <w:r>
        <w:t xml:space="preserve"> za pomocą suchych testów;</w:t>
      </w:r>
    </w:p>
    <w:p w14:paraId="09122FC2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4.4 </w:t>
      </w:r>
      <w:r>
        <w:t>przeprowadzania testów skórnych;</w:t>
      </w:r>
    </w:p>
    <w:p w14:paraId="19BEE1DF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4.5 </w:t>
      </w:r>
      <w:r>
        <w:t>zakładania opatrunków;</w:t>
      </w:r>
    </w:p>
    <w:p w14:paraId="4AEBEAEC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4.6 </w:t>
      </w:r>
      <w:r>
        <w:t>leczenia ran;</w:t>
      </w:r>
    </w:p>
    <w:p w14:paraId="57A04171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4.7 </w:t>
      </w:r>
      <w:r>
        <w:t>stosowania profilaktyki tężca;</w:t>
      </w:r>
    </w:p>
    <w:p w14:paraId="39FB607F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4.8 </w:t>
      </w:r>
      <w:r>
        <w:t>badania położniczego zewnętrznego;</w:t>
      </w:r>
    </w:p>
    <w:p w14:paraId="7BB1B6CF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4.9 </w:t>
      </w:r>
      <w:r>
        <w:t>stwierdzenia czynności serca u płodu;</w:t>
      </w:r>
    </w:p>
    <w:p w14:paraId="6BBF18C2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4.10 </w:t>
      </w:r>
      <w:r>
        <w:t>oceny ruchliwości płodu;</w:t>
      </w:r>
    </w:p>
    <w:p w14:paraId="1D25CA88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4.11 </w:t>
      </w:r>
      <w:r>
        <w:t>pobrania badania cytologicznego;</w:t>
      </w:r>
    </w:p>
    <w:p w14:paraId="4DD78737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4.12 </w:t>
      </w:r>
      <w:r>
        <w:t>pobierania materiału do badań mikrobiologicznych w warunkach ambulatoryjnych;</w:t>
      </w:r>
    </w:p>
    <w:p w14:paraId="606B3194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4.13 </w:t>
      </w:r>
      <w:r>
        <w:t>wykonania tamponady przedniej;</w:t>
      </w:r>
    </w:p>
    <w:p w14:paraId="0B59EA7D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4.14 </w:t>
      </w:r>
      <w:r>
        <w:t>usuwania woskowiny usznej;</w:t>
      </w:r>
    </w:p>
    <w:p w14:paraId="13856A38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4.15 </w:t>
      </w:r>
      <w:r>
        <w:t>usuwania ciał obcych z worka spojówkowego;</w:t>
      </w:r>
    </w:p>
    <w:p w14:paraId="0048B1A7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4.16 </w:t>
      </w:r>
      <w:r>
        <w:t>badania ostrości wzroku;</w:t>
      </w:r>
    </w:p>
    <w:p w14:paraId="7FD3F5D5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4.17 </w:t>
      </w:r>
      <w:r>
        <w:t>badania widzenia barwnego;</w:t>
      </w:r>
    </w:p>
    <w:p w14:paraId="018AE5FE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4.18 </w:t>
      </w:r>
      <w:r>
        <w:t>badania widzenia obuocznego;</w:t>
      </w:r>
    </w:p>
    <w:p w14:paraId="48A5FBA4" w14:textId="77777777" w:rsidR="002E7C60" w:rsidRPr="00EE4999" w:rsidRDefault="002E7C60" w:rsidP="002E7C60">
      <w:pPr>
        <w:ind w:left="480" w:hanging="240"/>
        <w:jc w:val="both"/>
      </w:pPr>
      <w:r w:rsidRPr="00EE4999">
        <w:rPr>
          <w:bCs/>
        </w:rPr>
        <w:t xml:space="preserve">4.19 </w:t>
      </w:r>
      <w:r>
        <w:t>badania dna oka.</w:t>
      </w:r>
    </w:p>
    <w:p w14:paraId="22B3AF87" w14:textId="77777777" w:rsidR="002E7C60" w:rsidRPr="00EE4999" w:rsidRDefault="002E7C60" w:rsidP="002E7C60">
      <w:pPr>
        <w:jc w:val="both"/>
      </w:pPr>
    </w:p>
    <w:p w14:paraId="62619107" w14:textId="77777777" w:rsidR="002E7C60" w:rsidRPr="00EE4999" w:rsidRDefault="002E7C60" w:rsidP="002E7C60">
      <w:pPr>
        <w:jc w:val="both"/>
        <w:rPr>
          <w:b/>
          <w:bCs/>
        </w:rPr>
      </w:pPr>
      <w:r w:rsidRPr="00EE4999">
        <w:rPr>
          <w:b/>
          <w:bCs/>
        </w:rPr>
        <w:t>CZĘŚĆ PERSONALIZOWANA STAŻU PODYPLOMOWEGO</w:t>
      </w:r>
    </w:p>
    <w:p w14:paraId="5405A238" w14:textId="77777777" w:rsidR="002E7C60" w:rsidRPr="00EE4999" w:rsidRDefault="002E7C60" w:rsidP="002E7C60">
      <w:pPr>
        <w:jc w:val="both"/>
        <w:rPr>
          <w:b/>
          <w:bCs/>
        </w:rPr>
      </w:pPr>
    </w:p>
    <w:p w14:paraId="772D0EAA" w14:textId="77777777" w:rsidR="002E7C60" w:rsidRPr="00EE4999" w:rsidRDefault="002E7C60" w:rsidP="002E7C60">
      <w:pPr>
        <w:jc w:val="both"/>
        <w:rPr>
          <w:b/>
          <w:bCs/>
        </w:rPr>
      </w:pPr>
    </w:p>
    <w:p w14:paraId="1698852C" w14:textId="77777777" w:rsidR="002E7C60" w:rsidRPr="00EE4999" w:rsidRDefault="002E7C60" w:rsidP="002E7C60">
      <w:pPr>
        <w:jc w:val="both"/>
      </w:pPr>
      <w:r w:rsidRPr="00EE4999">
        <w:t>Czas trwania stażu: 3 tygodnie.</w:t>
      </w:r>
    </w:p>
    <w:p w14:paraId="7439B4BC" w14:textId="77777777" w:rsidR="002E7C60" w:rsidRPr="00EE4999" w:rsidRDefault="002E7C60" w:rsidP="002E7C60">
      <w:pPr>
        <w:jc w:val="both"/>
      </w:pPr>
      <w:r w:rsidRPr="00EE4999">
        <w:t>Temat stażu może zostać wybrany przez stażystę (spośród przedmiotów objętych programem stażu).</w:t>
      </w:r>
    </w:p>
    <w:p w14:paraId="64D782A3" w14:textId="77777777" w:rsidR="002E7C60" w:rsidRPr="00EE4999" w:rsidRDefault="002E7C60" w:rsidP="002E7C60">
      <w:pPr>
        <w:jc w:val="both"/>
      </w:pPr>
    </w:p>
    <w:p w14:paraId="3ABB883F" w14:textId="77777777" w:rsidR="002E7C60" w:rsidRPr="00EE4999" w:rsidRDefault="002E7C60" w:rsidP="002E7C60">
      <w:pPr>
        <w:jc w:val="both"/>
      </w:pPr>
      <w:r w:rsidRPr="00EE4999">
        <w:t>Celem szkolenia jest pogłębienie wiedzy teoretycznej oraz rozwinięcie i utrwalenie praktycznych umiejętności. Szkolenie ma umożliwić uczestnikowi doskonalenie kompetencji niezbędnych do samodzielnego wykonywania zawodu lekarza oraz ułatwić świadomy wybór dalszej ścieżki specjalizacyjnej.</w:t>
      </w:r>
    </w:p>
    <w:p w14:paraId="4766BB58" w14:textId="77777777" w:rsidR="002E7C60" w:rsidRPr="00EE4999" w:rsidRDefault="002E7C60" w:rsidP="002E7C60">
      <w:pPr>
        <w:jc w:val="both"/>
      </w:pPr>
    </w:p>
    <w:p w14:paraId="4B2DEC5F" w14:textId="77777777" w:rsidR="002E7C60" w:rsidRPr="00EE4999" w:rsidRDefault="002E7C60" w:rsidP="002E7C60">
      <w:pPr>
        <w:jc w:val="both"/>
      </w:pPr>
      <w:r w:rsidRPr="00EE4999">
        <w:t>Program szkolenia w niezabiegowych dziedzinach medycyny</w:t>
      </w:r>
    </w:p>
    <w:p w14:paraId="3BD1C457" w14:textId="77777777" w:rsidR="002E7C60" w:rsidRPr="00EE4999" w:rsidRDefault="002E7C60" w:rsidP="002E7C60">
      <w:pPr>
        <w:jc w:val="both"/>
      </w:pPr>
    </w:p>
    <w:p w14:paraId="7966108C" w14:textId="77777777" w:rsidR="002E7C60" w:rsidRPr="00EE4999" w:rsidRDefault="002E7C60" w:rsidP="002E7C60">
      <w:pPr>
        <w:jc w:val="both"/>
      </w:pPr>
      <w:r w:rsidRPr="00EE4999">
        <w:t>W ramach szkolenia uczestnik:</w:t>
      </w:r>
    </w:p>
    <w:p w14:paraId="5B95CDFC" w14:textId="77777777" w:rsidR="002E7C60" w:rsidRPr="00EE4999" w:rsidRDefault="002E7C60" w:rsidP="002E7C60">
      <w:pPr>
        <w:jc w:val="both"/>
      </w:pPr>
    </w:p>
    <w:p w14:paraId="1D0C1198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1. </w:t>
      </w:r>
      <w:r>
        <w:t>Poszerza wiedzę z zakresu epidemiologii najczęściej występujących chorób właściwych dla danej dziedziny medycyny.</w:t>
      </w:r>
    </w:p>
    <w:p w14:paraId="730BADE9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2. </w:t>
      </w:r>
      <w:r>
        <w:t>Poznaje wskazania i przeciwwskazania do stosowania najczęściej wykorzystywanych metod diagnostycznych i terapeutycznych.</w:t>
      </w:r>
    </w:p>
    <w:p w14:paraId="221BBE9B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3. </w:t>
      </w:r>
      <w:r>
        <w:t xml:space="preserve">Doskonali umiejętność stosowania aktualnych standardów diagnostycznych </w:t>
      </w:r>
      <w:r>
        <w:br/>
        <w:t>i terapeutycznych zgodnych z aktualną wiedzą medyczną oraz obowiązującymi wytycznymi.</w:t>
      </w:r>
    </w:p>
    <w:p w14:paraId="1D6BF6A2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4. </w:t>
      </w:r>
      <w:r>
        <w:t>Rozwija umiejętność podejmowania decyzji diagnostycznych i terapeutycznych dotyczących najczęściej występujących jednostek chorobowych.</w:t>
      </w:r>
    </w:p>
    <w:p w14:paraId="51E172C7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5. </w:t>
      </w:r>
      <w:r>
        <w:t xml:space="preserve">Poznaje zagadnienia interdyscyplinarne oraz problemy ogólnolekarskie związane </w:t>
      </w:r>
      <w:r>
        <w:br/>
        <w:t>z diagnostyką, leczeniem i opieką nad pacjentem.</w:t>
      </w:r>
    </w:p>
    <w:p w14:paraId="50FD1289" w14:textId="77777777" w:rsidR="002E7C60" w:rsidRPr="00EE4999" w:rsidRDefault="002E7C60" w:rsidP="002E7C60">
      <w:pPr>
        <w:jc w:val="both"/>
      </w:pPr>
    </w:p>
    <w:p w14:paraId="17BCEE3C" w14:textId="77777777" w:rsidR="002E7C60" w:rsidRPr="00EE4999" w:rsidRDefault="002E7C60" w:rsidP="002E7C60">
      <w:pPr>
        <w:jc w:val="both"/>
      </w:pPr>
      <w:r w:rsidRPr="00EE4999">
        <w:t>Program szkolenia w zabiegowych dziedzinach medycyny</w:t>
      </w:r>
    </w:p>
    <w:p w14:paraId="460C2CD1" w14:textId="77777777" w:rsidR="002E7C60" w:rsidRPr="00EE4999" w:rsidRDefault="002E7C60" w:rsidP="002E7C60">
      <w:pPr>
        <w:jc w:val="both"/>
      </w:pPr>
    </w:p>
    <w:p w14:paraId="5C203088" w14:textId="77777777" w:rsidR="002E7C60" w:rsidRPr="00EE4999" w:rsidRDefault="002E7C60" w:rsidP="002E7C60">
      <w:pPr>
        <w:jc w:val="both"/>
      </w:pPr>
      <w:r w:rsidRPr="00EE4999">
        <w:t>W ramach szkolenia uczestnik:</w:t>
      </w:r>
    </w:p>
    <w:p w14:paraId="59F2ACBE" w14:textId="77777777" w:rsidR="002E7C60" w:rsidRPr="00EE4999" w:rsidRDefault="002E7C60" w:rsidP="002E7C60">
      <w:pPr>
        <w:jc w:val="both"/>
      </w:pPr>
    </w:p>
    <w:p w14:paraId="4DD9DEF9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1. </w:t>
      </w:r>
      <w:r>
        <w:t>Poznaje wskazania do stosowania niektórych metod diagnostycznych oraz leczenia zabiegowego, a także podstawy interpretacji wyników badań wykorzystywanych w procesie kwalifikacji do zabiegów.</w:t>
      </w:r>
    </w:p>
    <w:p w14:paraId="3A4BCA27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2. </w:t>
      </w:r>
      <w:r>
        <w:t>Zdobywa wiedzę i praktyczne umiejętności dotyczące przygotowania pacjenta do zabiegu, opieki okołooperacyjnej oraz postępowania pooperacyjnego.</w:t>
      </w:r>
    </w:p>
    <w:p w14:paraId="08970FE4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3. </w:t>
      </w:r>
      <w:r>
        <w:t>Poznaje zasady wykonywania procedur zabiegowych, ich możliwe powikłania oraz metody zapobiegania i postępowania w przypadku ich wystąpienia.</w:t>
      </w:r>
    </w:p>
    <w:p w14:paraId="26494983" w14:textId="77777777" w:rsidR="002E7C60" w:rsidRPr="00EE4999" w:rsidRDefault="002E7C60" w:rsidP="002E7C60">
      <w:pPr>
        <w:ind w:left="240" w:hanging="240"/>
        <w:jc w:val="both"/>
      </w:pPr>
      <w:r w:rsidRPr="00EE4999">
        <w:t xml:space="preserve">4. </w:t>
      </w:r>
      <w:r>
        <w:t>Doskonali podstawowe umiejętności praktyczne związane z leczeniem zabiegowym, odpowiednio do zakresu szkolenia realizowanego w danej dziedzinie medycyny.</w:t>
      </w:r>
    </w:p>
    <w:p w14:paraId="6495FC75" w14:textId="77777777" w:rsidR="002E7C60" w:rsidRPr="00EE4999" w:rsidRDefault="002E7C60" w:rsidP="002E7C60">
      <w:pPr>
        <w:jc w:val="both"/>
      </w:pPr>
    </w:p>
    <w:p w14:paraId="6902F47C" w14:textId="77777777" w:rsidR="002E7C60" w:rsidRPr="00EE4999" w:rsidRDefault="002E7C60" w:rsidP="002E7C60">
      <w:pPr>
        <w:jc w:val="both"/>
      </w:pPr>
    </w:p>
    <w:p w14:paraId="316A2D09" w14:textId="77777777" w:rsidR="002E7C60" w:rsidRPr="00EE4999" w:rsidRDefault="002E7C60" w:rsidP="002E7C60">
      <w:pPr>
        <w:jc w:val="both"/>
      </w:pPr>
      <w:r w:rsidRPr="00EE4999">
        <w:br w:type="column"/>
      </w:r>
    </w:p>
    <w:p w14:paraId="514E9300" w14:textId="77777777" w:rsidR="002E7C60" w:rsidRPr="00EE4999" w:rsidRDefault="002E7C60" w:rsidP="002E7C60">
      <w:pPr>
        <w:spacing w:before="64"/>
        <w:ind w:right="3"/>
        <w:jc w:val="both"/>
        <w:rPr>
          <w:rFonts w:eastAsia="Calibri"/>
          <w:b/>
        </w:rPr>
      </w:pPr>
      <w:r w:rsidRPr="00EE4999">
        <w:rPr>
          <w:b/>
        </w:rPr>
        <w:t xml:space="preserve">Załącznik nr 2 </w:t>
      </w:r>
    </w:p>
    <w:p w14:paraId="4E6A53F2" w14:textId="77777777" w:rsidR="002E7C60" w:rsidRPr="00EE4999" w:rsidRDefault="002E7C60" w:rsidP="002E7C60">
      <w:pPr>
        <w:spacing w:before="64"/>
        <w:ind w:right="3"/>
        <w:jc w:val="both"/>
        <w:rPr>
          <w:rFonts w:eastAsia="Calibri"/>
          <w:b/>
        </w:rPr>
      </w:pPr>
      <w:r w:rsidRPr="00EE4999">
        <w:rPr>
          <w:b/>
        </w:rPr>
        <w:t>INFORMACJA</w:t>
      </w:r>
      <w:r w:rsidRPr="00EE4999">
        <w:rPr>
          <w:b/>
          <w:spacing w:val="-2"/>
        </w:rPr>
        <w:t xml:space="preserve"> </w:t>
      </w:r>
      <w:r w:rsidRPr="00EE4999">
        <w:rPr>
          <w:b/>
        </w:rPr>
        <w:t>O PRZETWARZANIU</w:t>
      </w:r>
      <w:r w:rsidRPr="00EE4999">
        <w:rPr>
          <w:b/>
          <w:spacing w:val="-2"/>
        </w:rPr>
        <w:t xml:space="preserve"> </w:t>
      </w:r>
      <w:r w:rsidRPr="00EE4999">
        <w:rPr>
          <w:b/>
        </w:rPr>
        <w:t xml:space="preserve">DANYCH </w:t>
      </w:r>
      <w:r w:rsidRPr="00EE4999">
        <w:rPr>
          <w:b/>
          <w:spacing w:val="-2"/>
        </w:rPr>
        <w:t>OSOBOWYCH</w:t>
      </w:r>
    </w:p>
    <w:p w14:paraId="602348CC" w14:textId="77777777" w:rsidR="002E7C60" w:rsidRPr="00EE4999" w:rsidRDefault="002E7C60" w:rsidP="002E7C60">
      <w:pPr>
        <w:suppressAutoHyphens/>
        <w:ind w:right="4"/>
        <w:jc w:val="both"/>
        <w:rPr>
          <w:lang w:eastAsia="ar-SA"/>
        </w:rPr>
      </w:pPr>
      <w:r w:rsidRPr="00EE4999">
        <w:rPr>
          <w:lang w:eastAsia="ar-SA"/>
        </w:rPr>
        <w:t>na</w:t>
      </w:r>
      <w:r w:rsidRPr="00EE4999">
        <w:rPr>
          <w:spacing w:val="-1"/>
          <w:lang w:eastAsia="ar-SA"/>
        </w:rPr>
        <w:t xml:space="preserve"> </w:t>
      </w:r>
      <w:r w:rsidRPr="00EE4999">
        <w:rPr>
          <w:lang w:eastAsia="ar-SA"/>
        </w:rPr>
        <w:t>potrzeby</w:t>
      </w:r>
      <w:r w:rsidRPr="00EE4999">
        <w:rPr>
          <w:spacing w:val="-5"/>
          <w:lang w:eastAsia="ar-SA"/>
        </w:rPr>
        <w:t xml:space="preserve"> realizacji szkolenia </w:t>
      </w:r>
    </w:p>
    <w:p w14:paraId="44ACAACD" w14:textId="77777777" w:rsidR="002E7C60" w:rsidRPr="00EE4999" w:rsidRDefault="002E7C60" w:rsidP="002E7C60">
      <w:pPr>
        <w:suppressAutoHyphens/>
        <w:spacing w:before="137"/>
        <w:jc w:val="both"/>
        <w:rPr>
          <w:lang w:eastAsia="ar-SA"/>
        </w:rPr>
      </w:pPr>
    </w:p>
    <w:p w14:paraId="2F215B82" w14:textId="77777777" w:rsidR="002E7C60" w:rsidRPr="00EE4999" w:rsidRDefault="002E7C60" w:rsidP="002E7C60">
      <w:pPr>
        <w:suppressAutoHyphens/>
        <w:ind w:left="112" w:right="116"/>
        <w:jc w:val="both"/>
        <w:rPr>
          <w:lang w:eastAsia="ar-SA"/>
        </w:rPr>
      </w:pPr>
      <w:r w:rsidRPr="00EE4999">
        <w:rPr>
          <w:lang w:eastAsia="ar-SA"/>
        </w:rPr>
        <w:t>Zgodnie</w:t>
      </w:r>
      <w:r w:rsidRPr="00EE4999">
        <w:rPr>
          <w:spacing w:val="75"/>
          <w:lang w:eastAsia="ar-SA"/>
        </w:rPr>
        <w:t xml:space="preserve"> </w:t>
      </w:r>
      <w:r w:rsidRPr="00EE4999">
        <w:rPr>
          <w:lang w:eastAsia="ar-SA"/>
        </w:rPr>
        <w:t>z</w:t>
      </w:r>
      <w:r w:rsidRPr="00EE4999">
        <w:rPr>
          <w:spacing w:val="77"/>
          <w:lang w:eastAsia="ar-SA"/>
        </w:rPr>
        <w:t xml:space="preserve"> </w:t>
      </w:r>
      <w:r w:rsidRPr="00EE4999">
        <w:rPr>
          <w:lang w:eastAsia="ar-SA"/>
        </w:rPr>
        <w:t>art.</w:t>
      </w:r>
      <w:r w:rsidRPr="00EE4999">
        <w:rPr>
          <w:spacing w:val="75"/>
          <w:lang w:eastAsia="ar-SA"/>
        </w:rPr>
        <w:t xml:space="preserve"> </w:t>
      </w:r>
      <w:r w:rsidRPr="00EE4999">
        <w:rPr>
          <w:lang w:eastAsia="ar-SA"/>
        </w:rPr>
        <w:t>13</w:t>
      </w:r>
      <w:r w:rsidRPr="00EE4999">
        <w:rPr>
          <w:spacing w:val="78"/>
          <w:lang w:eastAsia="ar-SA"/>
        </w:rPr>
        <w:t xml:space="preserve"> </w:t>
      </w:r>
      <w:r w:rsidRPr="00EE4999">
        <w:rPr>
          <w:lang w:eastAsia="ar-SA"/>
        </w:rPr>
        <w:t>Rozporządzenia</w:t>
      </w:r>
      <w:r w:rsidRPr="00EE4999">
        <w:rPr>
          <w:spacing w:val="75"/>
          <w:lang w:eastAsia="ar-SA"/>
        </w:rPr>
        <w:t xml:space="preserve"> </w:t>
      </w:r>
      <w:r w:rsidRPr="00EE4999">
        <w:rPr>
          <w:lang w:eastAsia="ar-SA"/>
        </w:rPr>
        <w:t>Parlamentu</w:t>
      </w:r>
      <w:r w:rsidRPr="00EE4999">
        <w:rPr>
          <w:spacing w:val="78"/>
          <w:lang w:eastAsia="ar-SA"/>
        </w:rPr>
        <w:t xml:space="preserve"> </w:t>
      </w:r>
      <w:r w:rsidRPr="00EE4999">
        <w:rPr>
          <w:lang w:eastAsia="ar-SA"/>
        </w:rPr>
        <w:t>Europejskiego</w:t>
      </w:r>
      <w:r w:rsidRPr="00EE4999">
        <w:rPr>
          <w:spacing w:val="75"/>
          <w:lang w:eastAsia="ar-SA"/>
        </w:rPr>
        <w:t xml:space="preserve"> </w:t>
      </w:r>
      <w:r w:rsidRPr="00EE4999">
        <w:rPr>
          <w:lang w:eastAsia="ar-SA"/>
        </w:rPr>
        <w:t>i</w:t>
      </w:r>
      <w:r w:rsidRPr="00EE4999">
        <w:rPr>
          <w:spacing w:val="76"/>
          <w:lang w:eastAsia="ar-SA"/>
        </w:rPr>
        <w:t xml:space="preserve"> </w:t>
      </w:r>
      <w:r w:rsidRPr="00EE4999">
        <w:rPr>
          <w:lang w:eastAsia="ar-SA"/>
        </w:rPr>
        <w:t>Rady</w:t>
      </w:r>
      <w:r w:rsidRPr="00EE4999">
        <w:rPr>
          <w:spacing w:val="73"/>
          <w:lang w:eastAsia="ar-SA"/>
        </w:rPr>
        <w:t xml:space="preserve"> </w:t>
      </w:r>
      <w:r w:rsidRPr="00EE4999">
        <w:rPr>
          <w:lang w:eastAsia="ar-SA"/>
        </w:rPr>
        <w:t>(UE)</w:t>
      </w:r>
      <w:r w:rsidRPr="00EE4999">
        <w:rPr>
          <w:spacing w:val="75"/>
          <w:lang w:eastAsia="ar-SA"/>
        </w:rPr>
        <w:t xml:space="preserve"> </w:t>
      </w:r>
      <w:r w:rsidRPr="00EE4999">
        <w:rPr>
          <w:lang w:eastAsia="ar-SA"/>
        </w:rPr>
        <w:t>2016/679</w:t>
      </w:r>
      <w:r w:rsidRPr="00EE4999">
        <w:rPr>
          <w:spacing w:val="76"/>
          <w:lang w:eastAsia="ar-SA"/>
        </w:rPr>
        <w:t xml:space="preserve"> </w:t>
      </w:r>
      <w:r w:rsidRPr="00EE4999">
        <w:rPr>
          <w:lang w:eastAsia="ar-SA"/>
        </w:rPr>
        <w:t>z</w:t>
      </w:r>
      <w:r w:rsidRPr="00EE4999">
        <w:rPr>
          <w:spacing w:val="77"/>
          <w:lang w:eastAsia="ar-SA"/>
        </w:rPr>
        <w:t xml:space="preserve"> </w:t>
      </w:r>
      <w:r w:rsidRPr="00EE4999">
        <w:rPr>
          <w:lang w:eastAsia="ar-SA"/>
        </w:rPr>
        <w:t>dnia 27</w:t>
      </w:r>
      <w:r w:rsidRPr="00EE4999">
        <w:rPr>
          <w:spacing w:val="-2"/>
          <w:lang w:eastAsia="ar-SA"/>
        </w:rPr>
        <w:t xml:space="preserve"> </w:t>
      </w:r>
      <w:r w:rsidRPr="00EE4999">
        <w:rPr>
          <w:lang w:eastAsia="ar-SA"/>
        </w:rPr>
        <w:t xml:space="preserve">kwietnia 2016 r. w sprawie ochrony osób fizycznych w związku </w:t>
      </w:r>
      <w:r>
        <w:rPr>
          <w:lang w:eastAsia="ar-SA"/>
        </w:rPr>
        <w:br/>
      </w:r>
      <w:r w:rsidRPr="00EE4999">
        <w:rPr>
          <w:lang w:eastAsia="ar-SA"/>
        </w:rPr>
        <w:t>z przetwarzaniem danych osobowych</w:t>
      </w:r>
      <w:r w:rsidRPr="00EE4999">
        <w:rPr>
          <w:spacing w:val="-1"/>
          <w:lang w:eastAsia="ar-SA"/>
        </w:rPr>
        <w:t xml:space="preserve"> </w:t>
      </w:r>
      <w:r w:rsidRPr="00EE4999">
        <w:rPr>
          <w:lang w:eastAsia="ar-SA"/>
        </w:rPr>
        <w:t>i w</w:t>
      </w:r>
      <w:r w:rsidRPr="00EE4999">
        <w:rPr>
          <w:spacing w:val="-1"/>
          <w:lang w:eastAsia="ar-SA"/>
        </w:rPr>
        <w:t xml:space="preserve"> </w:t>
      </w:r>
      <w:r w:rsidRPr="00EE4999">
        <w:rPr>
          <w:lang w:eastAsia="ar-SA"/>
        </w:rPr>
        <w:t>sprawie swobodnego</w:t>
      </w:r>
      <w:r w:rsidRPr="00EE4999">
        <w:rPr>
          <w:spacing w:val="-1"/>
          <w:lang w:eastAsia="ar-SA"/>
        </w:rPr>
        <w:t xml:space="preserve"> </w:t>
      </w:r>
      <w:r w:rsidRPr="00EE4999">
        <w:rPr>
          <w:lang w:eastAsia="ar-SA"/>
        </w:rPr>
        <w:t>przepływu</w:t>
      </w:r>
      <w:r w:rsidRPr="00EE4999">
        <w:rPr>
          <w:spacing w:val="-1"/>
          <w:lang w:eastAsia="ar-SA"/>
        </w:rPr>
        <w:t xml:space="preserve"> </w:t>
      </w:r>
      <w:r w:rsidRPr="00EE4999">
        <w:rPr>
          <w:lang w:eastAsia="ar-SA"/>
        </w:rPr>
        <w:t>takich</w:t>
      </w:r>
      <w:r w:rsidRPr="00EE4999">
        <w:rPr>
          <w:spacing w:val="-1"/>
          <w:lang w:eastAsia="ar-SA"/>
        </w:rPr>
        <w:t xml:space="preserve"> </w:t>
      </w:r>
      <w:r w:rsidRPr="00EE4999">
        <w:rPr>
          <w:lang w:eastAsia="ar-SA"/>
        </w:rPr>
        <w:t>danych oraz uchylenia</w:t>
      </w:r>
      <w:r w:rsidRPr="00EE4999">
        <w:rPr>
          <w:spacing w:val="-1"/>
          <w:lang w:eastAsia="ar-SA"/>
        </w:rPr>
        <w:t xml:space="preserve"> </w:t>
      </w:r>
      <w:r w:rsidRPr="00EE4999">
        <w:rPr>
          <w:lang w:eastAsia="ar-SA"/>
        </w:rPr>
        <w:t>dyrektywy</w:t>
      </w:r>
      <w:r w:rsidRPr="00EE4999">
        <w:rPr>
          <w:spacing w:val="-5"/>
          <w:lang w:eastAsia="ar-SA"/>
        </w:rPr>
        <w:t xml:space="preserve"> </w:t>
      </w:r>
      <w:r w:rsidRPr="00EE4999">
        <w:rPr>
          <w:lang w:eastAsia="ar-SA"/>
        </w:rPr>
        <w:t>95/46/WE (ogólne rozporządzenie o ochronie danych, dalej „RODO”) Uniwersytet Jagielloński informuje, że:</w:t>
      </w:r>
    </w:p>
    <w:p w14:paraId="2DC04652" w14:textId="77777777" w:rsidR="002E7C60" w:rsidRPr="00EE4999" w:rsidRDefault="002E7C60" w:rsidP="002E7C60">
      <w:pPr>
        <w:widowControl w:val="0"/>
        <w:numPr>
          <w:ilvl w:val="0"/>
          <w:numId w:val="12"/>
        </w:numPr>
        <w:tabs>
          <w:tab w:val="left" w:pos="470"/>
        </w:tabs>
        <w:autoSpaceDE w:val="0"/>
        <w:autoSpaceDN w:val="0"/>
        <w:spacing w:before="161"/>
        <w:ind w:right="114"/>
        <w:contextualSpacing/>
        <w:jc w:val="both"/>
        <w:rPr>
          <w:rFonts w:eastAsia="Calibri"/>
        </w:rPr>
      </w:pPr>
      <w:r w:rsidRPr="00EE4999">
        <w:rPr>
          <w:b/>
        </w:rPr>
        <w:t xml:space="preserve">Administratorem </w:t>
      </w:r>
      <w:r w:rsidRPr="00EE4999">
        <w:t xml:space="preserve">Pani/Pana danych osobowych jest Uniwersytet Jagielloński, </w:t>
      </w:r>
      <w:r>
        <w:br/>
      </w:r>
      <w:r w:rsidRPr="00EE4999">
        <w:t>ul. Gołębia 24, 31–007 Kraków, reprezentowany przez Rektora UJ.</w:t>
      </w:r>
    </w:p>
    <w:p w14:paraId="44568531" w14:textId="77777777" w:rsidR="002E7C60" w:rsidRPr="00EE4999" w:rsidRDefault="002E7C60" w:rsidP="002E7C60">
      <w:pPr>
        <w:widowControl w:val="0"/>
        <w:numPr>
          <w:ilvl w:val="0"/>
          <w:numId w:val="12"/>
        </w:numPr>
        <w:tabs>
          <w:tab w:val="left" w:pos="470"/>
        </w:tabs>
        <w:autoSpaceDE w:val="0"/>
        <w:autoSpaceDN w:val="0"/>
        <w:ind w:right="108"/>
        <w:contextualSpacing/>
        <w:jc w:val="both"/>
        <w:rPr>
          <w:rFonts w:eastAsia="Calibri"/>
        </w:rPr>
      </w:pPr>
      <w:r w:rsidRPr="00EE4999">
        <w:rPr>
          <w:b/>
        </w:rPr>
        <w:t>Uniwersytet</w:t>
      </w:r>
      <w:r w:rsidRPr="00EE4999">
        <w:rPr>
          <w:b/>
          <w:spacing w:val="-15"/>
        </w:rPr>
        <w:t xml:space="preserve"> </w:t>
      </w:r>
      <w:r w:rsidRPr="00EE4999">
        <w:rPr>
          <w:b/>
        </w:rPr>
        <w:t>Jagielloński</w:t>
      </w:r>
      <w:r w:rsidRPr="00EE4999">
        <w:rPr>
          <w:b/>
          <w:spacing w:val="-14"/>
        </w:rPr>
        <w:t xml:space="preserve"> </w:t>
      </w:r>
      <w:r w:rsidRPr="00EE4999">
        <w:rPr>
          <w:b/>
        </w:rPr>
        <w:t>wyznaczył</w:t>
      </w:r>
      <w:r w:rsidRPr="00EE4999">
        <w:rPr>
          <w:b/>
          <w:spacing w:val="-14"/>
        </w:rPr>
        <w:t xml:space="preserve"> </w:t>
      </w:r>
      <w:r w:rsidRPr="00EE4999">
        <w:rPr>
          <w:b/>
        </w:rPr>
        <w:t>Inspektora</w:t>
      </w:r>
      <w:r w:rsidRPr="00EE4999">
        <w:rPr>
          <w:b/>
          <w:spacing w:val="-14"/>
        </w:rPr>
        <w:t xml:space="preserve"> </w:t>
      </w:r>
      <w:r w:rsidRPr="00EE4999">
        <w:rPr>
          <w:b/>
        </w:rPr>
        <w:t>Ochrony</w:t>
      </w:r>
      <w:r w:rsidRPr="00EE4999">
        <w:rPr>
          <w:b/>
          <w:spacing w:val="-14"/>
        </w:rPr>
        <w:t xml:space="preserve"> </w:t>
      </w:r>
      <w:r w:rsidRPr="00EE4999">
        <w:rPr>
          <w:b/>
        </w:rPr>
        <w:t>Danych</w:t>
      </w:r>
      <w:r w:rsidRPr="00EE4999">
        <w:t>,</w:t>
      </w:r>
      <w:r w:rsidRPr="00EE4999">
        <w:rPr>
          <w:spacing w:val="-14"/>
        </w:rPr>
        <w:t xml:space="preserve"> </w:t>
      </w:r>
      <w:r w:rsidRPr="00EE4999">
        <w:t>ul.</w:t>
      </w:r>
      <w:r w:rsidRPr="00EE4999">
        <w:rPr>
          <w:spacing w:val="-15"/>
        </w:rPr>
        <w:t xml:space="preserve"> </w:t>
      </w:r>
      <w:r w:rsidRPr="00EE4999">
        <w:t>Czapskich</w:t>
      </w:r>
      <w:r w:rsidRPr="00EE4999">
        <w:rPr>
          <w:spacing w:val="-14"/>
        </w:rPr>
        <w:t xml:space="preserve"> </w:t>
      </w:r>
      <w:r w:rsidRPr="00EE4999">
        <w:t>4</w:t>
      </w:r>
      <w:r>
        <w:t>,</w:t>
      </w:r>
      <w:r w:rsidRPr="00EE4999">
        <w:t xml:space="preserve"> pok. 27,</w:t>
      </w:r>
      <w:r w:rsidRPr="00EE4999">
        <w:rPr>
          <w:spacing w:val="-14"/>
        </w:rPr>
        <w:t xml:space="preserve"> </w:t>
      </w:r>
      <w:r w:rsidRPr="00EE4999">
        <w:t xml:space="preserve">31–110 Kraków. Kontakt z Inspektorem możliwy jest przez </w:t>
      </w:r>
      <w:hyperlink r:id="rId5" w:history="1">
        <w:r w:rsidRPr="00EE4999">
          <w:rPr>
            <w:rFonts w:eastAsia="Calibri"/>
            <w:color w:val="0000FF"/>
            <w:u w:val="single"/>
          </w:rPr>
          <w:t>e-mail</w:t>
        </w:r>
      </w:hyperlink>
      <w:r w:rsidRPr="00EE4999">
        <w:t xml:space="preserve"> </w:t>
      </w:r>
      <w:hyperlink r:id="rId6" w:history="1">
        <w:r w:rsidRPr="00EE4999">
          <w:rPr>
            <w:rFonts w:eastAsia="Calibri"/>
            <w:color w:val="0000FF"/>
            <w:u w:val="single"/>
          </w:rPr>
          <w:t>iod@uj.edu.pl</w:t>
        </w:r>
      </w:hyperlink>
      <w:r w:rsidRPr="00EE4999">
        <w:t xml:space="preserve"> lub pod numerem telefonu 12 663 12 25.</w:t>
      </w:r>
    </w:p>
    <w:p w14:paraId="464074A1" w14:textId="77777777" w:rsidR="002E7C60" w:rsidRPr="00EE4999" w:rsidRDefault="002E7C60" w:rsidP="002E7C60">
      <w:pPr>
        <w:widowControl w:val="0"/>
        <w:numPr>
          <w:ilvl w:val="0"/>
          <w:numId w:val="12"/>
        </w:numPr>
        <w:tabs>
          <w:tab w:val="left" w:pos="472"/>
        </w:tabs>
        <w:autoSpaceDE w:val="0"/>
        <w:autoSpaceDN w:val="0"/>
        <w:ind w:left="472" w:hanging="360"/>
        <w:contextualSpacing/>
        <w:jc w:val="both"/>
        <w:rPr>
          <w:rFonts w:eastAsia="Calibri"/>
        </w:rPr>
      </w:pPr>
      <w:r w:rsidRPr="00EE4999">
        <w:t>Pani/Pana</w:t>
      </w:r>
      <w:r w:rsidRPr="00EE4999">
        <w:rPr>
          <w:spacing w:val="-4"/>
        </w:rPr>
        <w:t xml:space="preserve"> </w:t>
      </w:r>
      <w:r w:rsidRPr="00EE4999">
        <w:t>dane</w:t>
      </w:r>
      <w:r w:rsidRPr="00EE4999">
        <w:rPr>
          <w:spacing w:val="-2"/>
        </w:rPr>
        <w:t xml:space="preserve"> </w:t>
      </w:r>
      <w:r w:rsidRPr="00EE4999">
        <w:t>osobowe przetwarzane</w:t>
      </w:r>
      <w:r w:rsidRPr="00EE4999">
        <w:rPr>
          <w:spacing w:val="-2"/>
        </w:rPr>
        <w:t xml:space="preserve"> </w:t>
      </w:r>
      <w:r w:rsidRPr="00EE4999">
        <w:t>będą</w:t>
      </w:r>
      <w:r w:rsidRPr="00EE4999">
        <w:rPr>
          <w:spacing w:val="-1"/>
        </w:rPr>
        <w:t xml:space="preserve"> </w:t>
      </w:r>
      <w:r w:rsidRPr="00EE4999">
        <w:t xml:space="preserve">w </w:t>
      </w:r>
      <w:r w:rsidRPr="00EE4999">
        <w:rPr>
          <w:spacing w:val="-4"/>
        </w:rPr>
        <w:t>celu:</w:t>
      </w:r>
    </w:p>
    <w:p w14:paraId="31C7176F" w14:textId="77777777" w:rsidR="002E7C60" w:rsidRPr="00EE4999" w:rsidRDefault="002E7C60" w:rsidP="002E7C60">
      <w:pPr>
        <w:widowControl w:val="0"/>
        <w:numPr>
          <w:ilvl w:val="1"/>
          <w:numId w:val="12"/>
        </w:numPr>
        <w:tabs>
          <w:tab w:val="left" w:pos="826"/>
        </w:tabs>
        <w:autoSpaceDE w:val="0"/>
        <w:autoSpaceDN w:val="0"/>
        <w:ind w:right="116"/>
        <w:contextualSpacing/>
        <w:jc w:val="both"/>
        <w:rPr>
          <w:rFonts w:eastAsia="Calibri"/>
        </w:rPr>
      </w:pPr>
      <w:r w:rsidRPr="00EE4999">
        <w:t>Wypełnienia obowiązku dokumentowania przebiegu</w:t>
      </w:r>
      <w:r w:rsidRPr="00EE4999">
        <w:rPr>
          <w:spacing w:val="-6"/>
        </w:rPr>
        <w:t xml:space="preserve"> </w:t>
      </w:r>
      <w:r w:rsidRPr="00EE4999">
        <w:t>szkolenia</w:t>
      </w:r>
      <w:r w:rsidRPr="00EE4999">
        <w:rPr>
          <w:spacing w:val="-4"/>
        </w:rPr>
        <w:t xml:space="preserve"> </w:t>
      </w:r>
      <w:r w:rsidRPr="00EE4999">
        <w:t>w myśl art.</w:t>
      </w:r>
      <w:r w:rsidRPr="00EE4999">
        <w:rPr>
          <w:spacing w:val="-6"/>
        </w:rPr>
        <w:t xml:space="preserve"> </w:t>
      </w:r>
      <w:r w:rsidRPr="00EE4999">
        <w:t>6</w:t>
      </w:r>
      <w:r w:rsidRPr="00EE4999">
        <w:rPr>
          <w:spacing w:val="-6"/>
        </w:rPr>
        <w:t xml:space="preserve"> </w:t>
      </w:r>
      <w:r w:rsidRPr="00EE4999">
        <w:t>ust.</w:t>
      </w:r>
      <w:r w:rsidRPr="00EE4999">
        <w:rPr>
          <w:spacing w:val="-5"/>
        </w:rPr>
        <w:t xml:space="preserve"> </w:t>
      </w:r>
      <w:r w:rsidRPr="00EE4999">
        <w:t>1</w:t>
      </w:r>
      <w:r w:rsidRPr="00EE4999">
        <w:rPr>
          <w:spacing w:val="-4"/>
        </w:rPr>
        <w:t xml:space="preserve"> </w:t>
      </w:r>
      <w:r w:rsidRPr="00EE4999">
        <w:t>lit.</w:t>
      </w:r>
      <w:r w:rsidRPr="00EE4999">
        <w:rPr>
          <w:spacing w:val="-5"/>
        </w:rPr>
        <w:t xml:space="preserve"> </w:t>
      </w:r>
      <w:r w:rsidRPr="00EE4999">
        <w:t>c</w:t>
      </w:r>
      <w:r w:rsidRPr="00EE4999">
        <w:rPr>
          <w:spacing w:val="-7"/>
        </w:rPr>
        <w:t xml:space="preserve"> </w:t>
      </w:r>
      <w:r w:rsidRPr="00EE4999">
        <w:t>RODO</w:t>
      </w:r>
      <w:r w:rsidRPr="00EE4999">
        <w:rPr>
          <w:spacing w:val="-6"/>
        </w:rPr>
        <w:t xml:space="preserve"> </w:t>
      </w:r>
      <w:r w:rsidRPr="00EE4999">
        <w:t xml:space="preserve">w zw. z przepisami ustawy z dnia 20 lipca 2018 r. – Prawo </w:t>
      </w:r>
      <w:r>
        <w:br/>
      </w:r>
      <w:r w:rsidRPr="00EE4999">
        <w:t>o szkolnictwie wyższym i nauce;</w:t>
      </w:r>
    </w:p>
    <w:p w14:paraId="3DDADA16" w14:textId="77777777" w:rsidR="002E7C60" w:rsidRPr="00EE4999" w:rsidRDefault="002E7C60" w:rsidP="002E7C60">
      <w:pPr>
        <w:widowControl w:val="0"/>
        <w:numPr>
          <w:ilvl w:val="1"/>
          <w:numId w:val="12"/>
        </w:numPr>
        <w:tabs>
          <w:tab w:val="left" w:pos="824"/>
        </w:tabs>
        <w:autoSpaceDE w:val="0"/>
        <w:autoSpaceDN w:val="0"/>
        <w:spacing w:before="1"/>
        <w:ind w:left="824" w:hanging="354"/>
        <w:contextualSpacing/>
        <w:jc w:val="both"/>
        <w:rPr>
          <w:rFonts w:eastAsia="Calibri"/>
        </w:rPr>
      </w:pPr>
      <w:r w:rsidRPr="00EE4999">
        <w:t>zawarcia</w:t>
      </w:r>
      <w:r w:rsidRPr="00EE4999">
        <w:rPr>
          <w:spacing w:val="-2"/>
        </w:rPr>
        <w:t xml:space="preserve"> </w:t>
      </w:r>
      <w:r w:rsidRPr="00EE4999">
        <w:t>i wykonania</w:t>
      </w:r>
      <w:r w:rsidRPr="00EE4999">
        <w:rPr>
          <w:spacing w:val="1"/>
        </w:rPr>
        <w:t xml:space="preserve"> </w:t>
      </w:r>
      <w:r w:rsidRPr="00EE4999">
        <w:t>Umowy</w:t>
      </w:r>
      <w:r w:rsidRPr="00EE4999">
        <w:rPr>
          <w:spacing w:val="-5"/>
        </w:rPr>
        <w:t xml:space="preserve"> </w:t>
      </w:r>
      <w:r w:rsidRPr="00EE4999">
        <w:t>na</w:t>
      </w:r>
      <w:r w:rsidRPr="00EE4999">
        <w:rPr>
          <w:spacing w:val="-1"/>
        </w:rPr>
        <w:t xml:space="preserve"> </w:t>
      </w:r>
      <w:r w:rsidRPr="00EE4999">
        <w:t>podstawie</w:t>
      </w:r>
      <w:r w:rsidRPr="00EE4999">
        <w:rPr>
          <w:spacing w:val="-1"/>
        </w:rPr>
        <w:t xml:space="preserve"> </w:t>
      </w:r>
      <w:r w:rsidRPr="00EE4999">
        <w:t>art. 6 ust. 1 lit. b</w:t>
      </w:r>
      <w:r w:rsidRPr="00EE4999">
        <w:rPr>
          <w:spacing w:val="1"/>
        </w:rPr>
        <w:t xml:space="preserve"> </w:t>
      </w:r>
      <w:r w:rsidRPr="00EE4999">
        <w:rPr>
          <w:spacing w:val="-2"/>
        </w:rPr>
        <w:t>RODO;</w:t>
      </w:r>
    </w:p>
    <w:p w14:paraId="0FED52E4" w14:textId="77777777" w:rsidR="002E7C60" w:rsidRPr="00EE4999" w:rsidRDefault="002E7C60" w:rsidP="002E7C60">
      <w:pPr>
        <w:widowControl w:val="0"/>
        <w:numPr>
          <w:ilvl w:val="1"/>
          <w:numId w:val="12"/>
        </w:numPr>
        <w:tabs>
          <w:tab w:val="left" w:pos="824"/>
        </w:tabs>
        <w:autoSpaceDE w:val="0"/>
        <w:autoSpaceDN w:val="0"/>
        <w:spacing w:before="1"/>
        <w:contextualSpacing/>
        <w:jc w:val="both"/>
        <w:rPr>
          <w:rFonts w:eastAsia="Calibri"/>
        </w:rPr>
      </w:pPr>
      <w:r w:rsidRPr="00EE4999">
        <w:t xml:space="preserve">wypełnienia obowiązków prawnych dotyczących prowadzenia ksiąg rachunkowych </w:t>
      </w:r>
      <w:r>
        <w:br/>
      </w:r>
      <w:r w:rsidRPr="00EE4999">
        <w:t xml:space="preserve">i dokumentacji podatkowej – na podstawie art. 6 ust. 1 lit. c) RODO w zw. z ustawą </w:t>
      </w:r>
      <w:r>
        <w:br/>
      </w:r>
      <w:r w:rsidRPr="00EE4999">
        <w:t>z dnia 29 września 1994 r. o rachunkowości i ustawą z dnia 29 sierpnia 1997 r. - Ordynacja podatkowa;</w:t>
      </w:r>
    </w:p>
    <w:p w14:paraId="1E91A097" w14:textId="77777777" w:rsidR="002E7C60" w:rsidRPr="00EE4999" w:rsidRDefault="002E7C60" w:rsidP="002E7C60">
      <w:pPr>
        <w:widowControl w:val="0"/>
        <w:numPr>
          <w:ilvl w:val="1"/>
          <w:numId w:val="12"/>
        </w:numPr>
        <w:tabs>
          <w:tab w:val="left" w:pos="824"/>
        </w:tabs>
        <w:autoSpaceDE w:val="0"/>
        <w:autoSpaceDN w:val="0"/>
        <w:spacing w:before="1"/>
        <w:contextualSpacing/>
        <w:jc w:val="both"/>
        <w:rPr>
          <w:rFonts w:eastAsia="Calibri"/>
        </w:rPr>
      </w:pPr>
      <w:r w:rsidRPr="00EE4999">
        <w:t xml:space="preserve">wypełnienia obowiązków prawnych dotyczących przechowywania dokumentacji - </w:t>
      </w:r>
      <w:r>
        <w:br/>
      </w:r>
      <w:r w:rsidRPr="00EE4999">
        <w:t xml:space="preserve">na podstawie art. 6 ust. 1 lit. c) RODO w zw. z ustawą z dnia 14 lipca 1983 r. </w:t>
      </w:r>
      <w:r>
        <w:br/>
      </w:r>
      <w:r w:rsidRPr="00EE4999">
        <w:t>o narodowym zasobie archiwalnym i archiwach;</w:t>
      </w:r>
    </w:p>
    <w:p w14:paraId="53CA7754" w14:textId="77777777" w:rsidR="002E7C60" w:rsidRPr="00EE4999" w:rsidRDefault="002E7C60" w:rsidP="002E7C60">
      <w:pPr>
        <w:widowControl w:val="0"/>
        <w:numPr>
          <w:ilvl w:val="1"/>
          <w:numId w:val="12"/>
        </w:numPr>
        <w:tabs>
          <w:tab w:val="left" w:pos="824"/>
        </w:tabs>
        <w:autoSpaceDE w:val="0"/>
        <w:autoSpaceDN w:val="0"/>
        <w:spacing w:before="1"/>
        <w:ind w:left="824" w:hanging="354"/>
        <w:contextualSpacing/>
        <w:jc w:val="both"/>
        <w:rPr>
          <w:rFonts w:eastAsia="Calibri"/>
        </w:rPr>
      </w:pPr>
      <w:r w:rsidRPr="00EE4999">
        <w:rPr>
          <w:spacing w:val="-2"/>
        </w:rPr>
        <w:t>wynikających z uzasadnionych interesów prawnych obejmujących ustalenie, dochodzenie lub obronę ewentualnych roszczeń z tytułu realizacji Umowy, w myśl art. 6 ust. 1 pkt f RODO.</w:t>
      </w:r>
    </w:p>
    <w:p w14:paraId="1950AD61" w14:textId="77777777" w:rsidR="002E7C60" w:rsidRPr="00EE4999" w:rsidRDefault="002E7C60" w:rsidP="002E7C60">
      <w:pPr>
        <w:widowControl w:val="0"/>
        <w:numPr>
          <w:ilvl w:val="0"/>
          <w:numId w:val="12"/>
        </w:numPr>
        <w:tabs>
          <w:tab w:val="left" w:pos="470"/>
        </w:tabs>
        <w:autoSpaceDE w:val="0"/>
        <w:autoSpaceDN w:val="0"/>
        <w:ind w:right="113"/>
        <w:contextualSpacing/>
        <w:jc w:val="both"/>
        <w:rPr>
          <w:rFonts w:eastAsia="Calibri"/>
        </w:rPr>
      </w:pPr>
      <w:r w:rsidRPr="00EE4999">
        <w:t>Podanie</w:t>
      </w:r>
      <w:r w:rsidRPr="00EE4999">
        <w:rPr>
          <w:spacing w:val="-14"/>
        </w:rPr>
        <w:t xml:space="preserve"> </w:t>
      </w:r>
      <w:r w:rsidRPr="00EE4999">
        <w:t>przez</w:t>
      </w:r>
      <w:r w:rsidRPr="00EE4999">
        <w:rPr>
          <w:spacing w:val="-12"/>
        </w:rPr>
        <w:t xml:space="preserve"> </w:t>
      </w:r>
      <w:r w:rsidRPr="00EE4999">
        <w:t>Panią/Pana</w:t>
      </w:r>
      <w:r w:rsidRPr="00EE4999">
        <w:rPr>
          <w:spacing w:val="-14"/>
        </w:rPr>
        <w:t xml:space="preserve"> </w:t>
      </w:r>
      <w:r w:rsidRPr="00EE4999">
        <w:t>danych</w:t>
      </w:r>
      <w:r w:rsidRPr="00EE4999">
        <w:rPr>
          <w:spacing w:val="-13"/>
        </w:rPr>
        <w:t xml:space="preserve"> </w:t>
      </w:r>
      <w:r w:rsidRPr="00EE4999">
        <w:t>osobowych</w:t>
      </w:r>
      <w:r w:rsidRPr="00EE4999">
        <w:rPr>
          <w:spacing w:val="-11"/>
        </w:rPr>
        <w:t xml:space="preserve"> </w:t>
      </w:r>
      <w:r w:rsidRPr="00EE4999">
        <w:t>jest</w:t>
      </w:r>
      <w:r w:rsidRPr="00EE4999">
        <w:rPr>
          <w:spacing w:val="-10"/>
        </w:rPr>
        <w:t xml:space="preserve"> </w:t>
      </w:r>
      <w:r w:rsidRPr="00EE4999">
        <w:t>warunkiem</w:t>
      </w:r>
      <w:r w:rsidRPr="00EE4999">
        <w:rPr>
          <w:spacing w:val="-13"/>
        </w:rPr>
        <w:t xml:space="preserve"> </w:t>
      </w:r>
      <w:r w:rsidRPr="00EE4999">
        <w:t>zawarcia</w:t>
      </w:r>
      <w:r w:rsidRPr="00EE4999">
        <w:rPr>
          <w:spacing w:val="-14"/>
        </w:rPr>
        <w:t xml:space="preserve"> </w:t>
      </w:r>
      <w:r w:rsidRPr="00EE4999">
        <w:t>i</w:t>
      </w:r>
      <w:r w:rsidRPr="00EE4999">
        <w:rPr>
          <w:spacing w:val="-13"/>
        </w:rPr>
        <w:t xml:space="preserve"> </w:t>
      </w:r>
      <w:r w:rsidRPr="00EE4999">
        <w:t>wykonania</w:t>
      </w:r>
      <w:r w:rsidRPr="00EE4999">
        <w:rPr>
          <w:spacing w:val="-11"/>
        </w:rPr>
        <w:t xml:space="preserve"> </w:t>
      </w:r>
      <w:r w:rsidRPr="00EE4999">
        <w:t>Umowy</w:t>
      </w:r>
      <w:r w:rsidRPr="00EE4999">
        <w:rPr>
          <w:spacing w:val="-14"/>
        </w:rPr>
        <w:t xml:space="preserve"> </w:t>
      </w:r>
      <w:r w:rsidRPr="00EE4999">
        <w:t xml:space="preserve">oraz realizacji obowiązków prawnych ciążących na Administratorze w związku z zawartą Umową. Konsekwencją niepodania danych osobowych będzie brak możliwości uczestnictwa w studiach </w:t>
      </w:r>
      <w:r w:rsidRPr="00EE4999">
        <w:rPr>
          <w:spacing w:val="-2"/>
        </w:rPr>
        <w:t>podyplomowych.</w:t>
      </w:r>
    </w:p>
    <w:p w14:paraId="4718303D" w14:textId="77777777" w:rsidR="002E7C60" w:rsidRPr="00EE4999" w:rsidRDefault="002E7C60" w:rsidP="002E7C60">
      <w:pPr>
        <w:widowControl w:val="0"/>
        <w:numPr>
          <w:ilvl w:val="0"/>
          <w:numId w:val="12"/>
        </w:numPr>
        <w:tabs>
          <w:tab w:val="left" w:pos="470"/>
        </w:tabs>
        <w:autoSpaceDE w:val="0"/>
        <w:autoSpaceDN w:val="0"/>
        <w:ind w:right="116"/>
        <w:contextualSpacing/>
        <w:jc w:val="both"/>
        <w:rPr>
          <w:rFonts w:eastAsia="Calibri"/>
        </w:rPr>
      </w:pPr>
      <w:r w:rsidRPr="00EE4999">
        <w:t>Pani/Pana</w:t>
      </w:r>
      <w:r w:rsidRPr="00EE4999">
        <w:rPr>
          <w:spacing w:val="-12"/>
        </w:rPr>
        <w:t xml:space="preserve"> </w:t>
      </w:r>
      <w:r w:rsidRPr="00EE4999">
        <w:t>dane</w:t>
      </w:r>
      <w:r w:rsidRPr="00EE4999">
        <w:rPr>
          <w:spacing w:val="-12"/>
        </w:rPr>
        <w:t xml:space="preserve"> </w:t>
      </w:r>
      <w:r w:rsidRPr="00EE4999">
        <w:t>osobowe</w:t>
      </w:r>
      <w:r w:rsidRPr="00EE4999">
        <w:rPr>
          <w:spacing w:val="-9"/>
        </w:rPr>
        <w:t xml:space="preserve"> </w:t>
      </w:r>
      <w:r w:rsidRPr="00EE4999">
        <w:t>mogą</w:t>
      </w:r>
      <w:r w:rsidRPr="00EE4999">
        <w:rPr>
          <w:spacing w:val="-9"/>
        </w:rPr>
        <w:t xml:space="preserve"> </w:t>
      </w:r>
      <w:r w:rsidRPr="00EE4999">
        <w:t>być</w:t>
      </w:r>
      <w:r w:rsidRPr="00EE4999">
        <w:rPr>
          <w:spacing w:val="-10"/>
        </w:rPr>
        <w:t xml:space="preserve"> </w:t>
      </w:r>
      <w:r w:rsidRPr="00EE4999">
        <w:t>udostępnione</w:t>
      </w:r>
      <w:r w:rsidRPr="00EE4999">
        <w:rPr>
          <w:spacing w:val="-12"/>
        </w:rPr>
        <w:t xml:space="preserve"> </w:t>
      </w:r>
      <w:r w:rsidRPr="00EE4999">
        <w:t>podmiotom</w:t>
      </w:r>
      <w:r w:rsidRPr="00EE4999">
        <w:rPr>
          <w:spacing w:val="-10"/>
        </w:rPr>
        <w:t xml:space="preserve"> </w:t>
      </w:r>
      <w:r w:rsidRPr="00EE4999">
        <w:t>uprawnionym</w:t>
      </w:r>
      <w:r w:rsidRPr="00EE4999">
        <w:rPr>
          <w:spacing w:val="-8"/>
        </w:rPr>
        <w:t xml:space="preserve"> </w:t>
      </w:r>
      <w:r w:rsidRPr="00EE4999">
        <w:t>do</w:t>
      </w:r>
      <w:r w:rsidRPr="00EE4999">
        <w:rPr>
          <w:spacing w:val="-11"/>
        </w:rPr>
        <w:t xml:space="preserve"> </w:t>
      </w:r>
      <w:r w:rsidRPr="00EE4999">
        <w:t>ich</w:t>
      </w:r>
      <w:r w:rsidRPr="00EE4999">
        <w:rPr>
          <w:spacing w:val="-11"/>
        </w:rPr>
        <w:t xml:space="preserve"> </w:t>
      </w:r>
      <w:r w:rsidRPr="00EE4999">
        <w:t>przetwarzania na podstawie przepisów powszechnie obowiązującego prawa.</w:t>
      </w:r>
    </w:p>
    <w:p w14:paraId="05FF7160" w14:textId="77777777" w:rsidR="002E7C60" w:rsidRPr="00EE4999" w:rsidRDefault="002E7C60" w:rsidP="002E7C60">
      <w:pPr>
        <w:widowControl w:val="0"/>
        <w:numPr>
          <w:ilvl w:val="0"/>
          <w:numId w:val="12"/>
        </w:numPr>
        <w:tabs>
          <w:tab w:val="left" w:pos="470"/>
        </w:tabs>
        <w:autoSpaceDE w:val="0"/>
        <w:autoSpaceDN w:val="0"/>
        <w:ind w:right="112"/>
        <w:contextualSpacing/>
        <w:jc w:val="both"/>
        <w:rPr>
          <w:rFonts w:eastAsia="Calibri"/>
        </w:rPr>
      </w:pPr>
      <w:r w:rsidRPr="00EE4999">
        <w:t>Pani/Pana dane osobowe nie będą przekazywane do państw trzecich (poza Europejski Obszar Gospodarczy) ani do organizacji międzynarodowych.</w:t>
      </w:r>
    </w:p>
    <w:p w14:paraId="33AD21DA" w14:textId="77777777" w:rsidR="002E7C60" w:rsidRPr="00EE4999" w:rsidRDefault="002E7C60" w:rsidP="002E7C60">
      <w:pPr>
        <w:widowControl w:val="0"/>
        <w:numPr>
          <w:ilvl w:val="0"/>
          <w:numId w:val="12"/>
        </w:numPr>
        <w:tabs>
          <w:tab w:val="left" w:pos="470"/>
        </w:tabs>
        <w:autoSpaceDE w:val="0"/>
        <w:autoSpaceDN w:val="0"/>
        <w:ind w:right="111"/>
        <w:contextualSpacing/>
        <w:jc w:val="both"/>
        <w:rPr>
          <w:rFonts w:eastAsia="Calibri"/>
        </w:rPr>
      </w:pPr>
      <w:r w:rsidRPr="00EE4999">
        <w:t>Pani/Pana</w:t>
      </w:r>
      <w:r w:rsidRPr="00EE4999">
        <w:rPr>
          <w:spacing w:val="40"/>
        </w:rPr>
        <w:t xml:space="preserve"> </w:t>
      </w:r>
      <w:r w:rsidRPr="00EE4999">
        <w:t>dane</w:t>
      </w:r>
      <w:r w:rsidRPr="00EE4999">
        <w:rPr>
          <w:spacing w:val="40"/>
        </w:rPr>
        <w:t xml:space="preserve"> </w:t>
      </w:r>
      <w:r w:rsidRPr="00EE4999">
        <w:t>osobowe</w:t>
      </w:r>
      <w:r w:rsidRPr="00EE4999">
        <w:rPr>
          <w:spacing w:val="40"/>
        </w:rPr>
        <w:t xml:space="preserve"> </w:t>
      </w:r>
      <w:r w:rsidRPr="00EE4999">
        <w:t>będą</w:t>
      </w:r>
      <w:r w:rsidRPr="00EE4999">
        <w:rPr>
          <w:spacing w:val="40"/>
        </w:rPr>
        <w:t xml:space="preserve"> </w:t>
      </w:r>
      <w:r w:rsidRPr="00EE4999">
        <w:t>przetwarzane</w:t>
      </w:r>
      <w:r w:rsidRPr="00EE4999">
        <w:rPr>
          <w:spacing w:val="40"/>
        </w:rPr>
        <w:t xml:space="preserve"> </w:t>
      </w:r>
      <w:r w:rsidRPr="00EE4999">
        <w:t>przez</w:t>
      </w:r>
      <w:r w:rsidRPr="00EE4999">
        <w:rPr>
          <w:spacing w:val="40"/>
        </w:rPr>
        <w:t xml:space="preserve"> </w:t>
      </w:r>
      <w:r w:rsidRPr="00EE4999">
        <w:t xml:space="preserve">okres obowiązywania umowy </w:t>
      </w:r>
      <w:r>
        <w:br/>
      </w:r>
      <w:r w:rsidRPr="00EE4999">
        <w:t xml:space="preserve">na szkolenie, a następnie przez okres wymagany przez odpowiednie przepisy prawa </w:t>
      </w:r>
      <w:r>
        <w:br/>
      </w:r>
      <w:r w:rsidRPr="00EE4999">
        <w:t>w zakresie przechowywania dokumentacji lub przez okres przedawnienia roszczeń określony w przepisach prawa.</w:t>
      </w:r>
    </w:p>
    <w:p w14:paraId="13F887F5" w14:textId="77777777" w:rsidR="002E7C60" w:rsidRPr="00EE4999" w:rsidRDefault="002E7C60" w:rsidP="002E7C60">
      <w:pPr>
        <w:widowControl w:val="0"/>
        <w:numPr>
          <w:ilvl w:val="0"/>
          <w:numId w:val="12"/>
        </w:numPr>
        <w:tabs>
          <w:tab w:val="left" w:pos="470"/>
        </w:tabs>
        <w:autoSpaceDE w:val="0"/>
        <w:autoSpaceDN w:val="0"/>
        <w:ind w:right="112"/>
        <w:contextualSpacing/>
        <w:jc w:val="both"/>
        <w:rPr>
          <w:rFonts w:eastAsia="Calibri"/>
        </w:rPr>
      </w:pPr>
      <w:r w:rsidRPr="00EE4999">
        <w:t>Posiada</w:t>
      </w:r>
      <w:r w:rsidRPr="00EE4999">
        <w:rPr>
          <w:spacing w:val="77"/>
          <w:w w:val="150"/>
        </w:rPr>
        <w:t xml:space="preserve"> </w:t>
      </w:r>
      <w:r w:rsidRPr="00EE4999">
        <w:t>Pani/Pan</w:t>
      </w:r>
      <w:r w:rsidRPr="00EE4999">
        <w:rPr>
          <w:spacing w:val="78"/>
          <w:w w:val="150"/>
        </w:rPr>
        <w:t xml:space="preserve"> </w:t>
      </w:r>
      <w:r w:rsidRPr="00EE4999">
        <w:t>prawo</w:t>
      </w:r>
      <w:r w:rsidRPr="00EE4999">
        <w:rPr>
          <w:spacing w:val="78"/>
          <w:w w:val="150"/>
        </w:rPr>
        <w:t xml:space="preserve"> </w:t>
      </w:r>
      <w:r w:rsidRPr="00EE4999">
        <w:t>do:</w:t>
      </w:r>
      <w:r w:rsidRPr="00EE4999">
        <w:rPr>
          <w:spacing w:val="80"/>
          <w:w w:val="150"/>
        </w:rPr>
        <w:t xml:space="preserve"> </w:t>
      </w:r>
      <w:r w:rsidRPr="00EE4999">
        <w:t>uzyskania</w:t>
      </w:r>
      <w:r w:rsidRPr="00EE4999">
        <w:rPr>
          <w:spacing w:val="78"/>
          <w:w w:val="150"/>
        </w:rPr>
        <w:t xml:space="preserve"> </w:t>
      </w:r>
      <w:r w:rsidRPr="00EE4999">
        <w:t>informacji</w:t>
      </w:r>
      <w:r w:rsidRPr="00EE4999">
        <w:rPr>
          <w:spacing w:val="79"/>
          <w:w w:val="150"/>
        </w:rPr>
        <w:t xml:space="preserve"> </w:t>
      </w:r>
      <w:r w:rsidRPr="00EE4999">
        <w:t>o</w:t>
      </w:r>
      <w:r w:rsidRPr="00EE4999">
        <w:rPr>
          <w:spacing w:val="78"/>
          <w:w w:val="150"/>
        </w:rPr>
        <w:t xml:space="preserve"> </w:t>
      </w:r>
      <w:r w:rsidRPr="00EE4999">
        <w:t>przetwarzaniu</w:t>
      </w:r>
      <w:r w:rsidRPr="00EE4999">
        <w:rPr>
          <w:spacing w:val="79"/>
          <w:w w:val="150"/>
        </w:rPr>
        <w:t xml:space="preserve"> </w:t>
      </w:r>
      <w:r w:rsidRPr="00EE4999">
        <w:t>danych</w:t>
      </w:r>
      <w:r w:rsidRPr="00EE4999">
        <w:rPr>
          <w:spacing w:val="78"/>
          <w:w w:val="150"/>
        </w:rPr>
        <w:t xml:space="preserve"> </w:t>
      </w:r>
      <w:r w:rsidRPr="00EE4999">
        <w:t>osobowych i</w:t>
      </w:r>
      <w:r w:rsidRPr="00EE4999">
        <w:rPr>
          <w:spacing w:val="-2"/>
        </w:rPr>
        <w:t xml:space="preserve"> </w:t>
      </w:r>
      <w:r w:rsidRPr="00EE4999">
        <w:t>uprawnieniach przysługujących zgodnie z RODO, dostępu do treści swoich danych oraz ich sprostowania, a także prawo do usunięcia danych osobowych ze zbiorów</w:t>
      </w:r>
      <w:r w:rsidRPr="00EE4999">
        <w:rPr>
          <w:spacing w:val="-2"/>
        </w:rPr>
        <w:t xml:space="preserve"> </w:t>
      </w:r>
      <w:r w:rsidRPr="00EE4999">
        <w:t>Administratora (chyba że</w:t>
      </w:r>
      <w:r w:rsidRPr="00EE4999">
        <w:rPr>
          <w:spacing w:val="-15"/>
        </w:rPr>
        <w:t xml:space="preserve"> </w:t>
      </w:r>
      <w:r w:rsidRPr="00EE4999">
        <w:t>dalsze</w:t>
      </w:r>
      <w:r w:rsidRPr="00EE4999">
        <w:rPr>
          <w:spacing w:val="-15"/>
        </w:rPr>
        <w:t xml:space="preserve"> </w:t>
      </w:r>
      <w:r w:rsidRPr="00EE4999">
        <w:t>przetwarzanie</w:t>
      </w:r>
      <w:r w:rsidRPr="00EE4999">
        <w:rPr>
          <w:spacing w:val="-15"/>
        </w:rPr>
        <w:t xml:space="preserve"> </w:t>
      </w:r>
      <w:r w:rsidRPr="00EE4999">
        <w:t>jest</w:t>
      </w:r>
      <w:r w:rsidRPr="00EE4999">
        <w:rPr>
          <w:spacing w:val="-15"/>
        </w:rPr>
        <w:t xml:space="preserve"> </w:t>
      </w:r>
      <w:r w:rsidRPr="00EE4999">
        <w:t>konieczne</w:t>
      </w:r>
      <w:r w:rsidRPr="00EE4999">
        <w:rPr>
          <w:spacing w:val="-15"/>
        </w:rPr>
        <w:t xml:space="preserve"> </w:t>
      </w:r>
      <w:r w:rsidRPr="00EE4999">
        <w:t>dla</w:t>
      </w:r>
      <w:r w:rsidRPr="00EE4999">
        <w:rPr>
          <w:spacing w:val="-15"/>
        </w:rPr>
        <w:t xml:space="preserve"> </w:t>
      </w:r>
      <w:r w:rsidRPr="00EE4999">
        <w:t>wykonania</w:t>
      </w:r>
      <w:r w:rsidRPr="00EE4999">
        <w:rPr>
          <w:spacing w:val="-15"/>
        </w:rPr>
        <w:t xml:space="preserve"> </w:t>
      </w:r>
      <w:r w:rsidRPr="00EE4999">
        <w:t>obowiązku</w:t>
      </w:r>
      <w:r w:rsidRPr="00EE4999">
        <w:rPr>
          <w:spacing w:val="-15"/>
        </w:rPr>
        <w:t xml:space="preserve"> </w:t>
      </w:r>
      <w:r w:rsidRPr="00EE4999">
        <w:t>prawnego</w:t>
      </w:r>
      <w:r w:rsidRPr="00EE4999">
        <w:rPr>
          <w:spacing w:val="-15"/>
        </w:rPr>
        <w:t xml:space="preserve"> </w:t>
      </w:r>
      <w:r w:rsidRPr="00EE4999">
        <w:t>albo</w:t>
      </w:r>
      <w:r w:rsidRPr="00EE4999">
        <w:rPr>
          <w:spacing w:val="-15"/>
        </w:rPr>
        <w:t xml:space="preserve"> </w:t>
      </w:r>
      <w:r w:rsidRPr="00EE4999">
        <w:t>w</w:t>
      </w:r>
      <w:r w:rsidRPr="00EE4999">
        <w:rPr>
          <w:spacing w:val="-15"/>
        </w:rPr>
        <w:t xml:space="preserve"> </w:t>
      </w:r>
      <w:r w:rsidRPr="00EE4999">
        <w:t>celu</w:t>
      </w:r>
      <w:r w:rsidRPr="00EE4999">
        <w:rPr>
          <w:spacing w:val="-15"/>
        </w:rPr>
        <w:t xml:space="preserve"> </w:t>
      </w:r>
      <w:r w:rsidRPr="00EE4999">
        <w:t>ustalenia, dochodzenia lub obrony roszczeń) oraz prawo do ograniczenia przetwarzania, przenoszenia danych,</w:t>
      </w:r>
      <w:r w:rsidRPr="00EE4999">
        <w:rPr>
          <w:spacing w:val="-15"/>
        </w:rPr>
        <w:t xml:space="preserve"> </w:t>
      </w:r>
      <w:r w:rsidRPr="00EE4999">
        <w:t>wniesienia</w:t>
      </w:r>
      <w:r w:rsidRPr="00EE4999">
        <w:rPr>
          <w:spacing w:val="-15"/>
        </w:rPr>
        <w:t xml:space="preserve"> </w:t>
      </w:r>
      <w:r w:rsidRPr="00EE4999">
        <w:t>sprzeciwu</w:t>
      </w:r>
      <w:r w:rsidRPr="00EE4999">
        <w:rPr>
          <w:spacing w:val="-15"/>
        </w:rPr>
        <w:t xml:space="preserve"> </w:t>
      </w:r>
      <w:r w:rsidRPr="00EE4999">
        <w:t>wobec</w:t>
      </w:r>
      <w:r w:rsidRPr="00EE4999">
        <w:rPr>
          <w:spacing w:val="-15"/>
        </w:rPr>
        <w:t xml:space="preserve"> </w:t>
      </w:r>
      <w:r w:rsidRPr="00EE4999">
        <w:t>przetwarzania</w:t>
      </w:r>
      <w:r w:rsidRPr="00EE4999">
        <w:rPr>
          <w:spacing w:val="-15"/>
        </w:rPr>
        <w:t xml:space="preserve"> </w:t>
      </w:r>
      <w:r w:rsidRPr="00EE4999">
        <w:t>–</w:t>
      </w:r>
      <w:r w:rsidRPr="00EE4999">
        <w:rPr>
          <w:spacing w:val="-15"/>
        </w:rPr>
        <w:t xml:space="preserve"> </w:t>
      </w:r>
      <w:r w:rsidRPr="00EE4999">
        <w:t>w</w:t>
      </w:r>
      <w:r w:rsidRPr="00EE4999">
        <w:rPr>
          <w:spacing w:val="-15"/>
        </w:rPr>
        <w:t xml:space="preserve"> </w:t>
      </w:r>
      <w:r w:rsidRPr="00EE4999">
        <w:t>przypadkach</w:t>
      </w:r>
      <w:r w:rsidRPr="00EE4999">
        <w:rPr>
          <w:spacing w:val="-15"/>
        </w:rPr>
        <w:t xml:space="preserve"> </w:t>
      </w:r>
      <w:r w:rsidRPr="00EE4999">
        <w:t>i</w:t>
      </w:r>
      <w:r w:rsidRPr="00EE4999">
        <w:rPr>
          <w:spacing w:val="-15"/>
        </w:rPr>
        <w:t xml:space="preserve"> </w:t>
      </w:r>
      <w:r w:rsidRPr="00EE4999">
        <w:t>na</w:t>
      </w:r>
      <w:r w:rsidRPr="00EE4999">
        <w:rPr>
          <w:spacing w:val="-15"/>
        </w:rPr>
        <w:t xml:space="preserve"> </w:t>
      </w:r>
      <w:r w:rsidRPr="00EE4999">
        <w:t>warunkach</w:t>
      </w:r>
      <w:r w:rsidRPr="00EE4999">
        <w:rPr>
          <w:spacing w:val="-15"/>
        </w:rPr>
        <w:t xml:space="preserve"> </w:t>
      </w:r>
      <w:r w:rsidRPr="00EE4999">
        <w:t>określonych w RODO.</w:t>
      </w:r>
    </w:p>
    <w:p w14:paraId="40847ABA" w14:textId="77777777" w:rsidR="002E7C60" w:rsidRPr="00EE4999" w:rsidRDefault="002E7C60" w:rsidP="002E7C60">
      <w:pPr>
        <w:widowControl w:val="0"/>
        <w:numPr>
          <w:ilvl w:val="0"/>
          <w:numId w:val="12"/>
        </w:numPr>
        <w:tabs>
          <w:tab w:val="left" w:pos="470"/>
        </w:tabs>
        <w:autoSpaceDE w:val="0"/>
        <w:autoSpaceDN w:val="0"/>
        <w:ind w:right="118"/>
        <w:contextualSpacing/>
        <w:jc w:val="both"/>
        <w:rPr>
          <w:rFonts w:eastAsia="Calibri"/>
        </w:rPr>
      </w:pPr>
      <w:r w:rsidRPr="00EE4999">
        <w:t xml:space="preserve">Pani/Pana dane osobowe nie będą przedmiotem automatycznego podejmowania decyzji ani </w:t>
      </w:r>
      <w:r w:rsidRPr="00EE4999">
        <w:rPr>
          <w:spacing w:val="-2"/>
        </w:rPr>
        <w:t>profilowania.</w:t>
      </w:r>
    </w:p>
    <w:p w14:paraId="3564F84E" w14:textId="77777777" w:rsidR="002E7C60" w:rsidRPr="00EE4999" w:rsidRDefault="002E7C60" w:rsidP="002E7C60">
      <w:pPr>
        <w:widowControl w:val="0"/>
        <w:numPr>
          <w:ilvl w:val="0"/>
          <w:numId w:val="12"/>
        </w:numPr>
        <w:tabs>
          <w:tab w:val="left" w:pos="470"/>
        </w:tabs>
        <w:autoSpaceDE w:val="0"/>
        <w:autoSpaceDN w:val="0"/>
        <w:ind w:right="118"/>
        <w:contextualSpacing/>
        <w:jc w:val="both"/>
        <w:rPr>
          <w:rFonts w:eastAsia="Calibri"/>
        </w:rPr>
      </w:pPr>
      <w:r w:rsidRPr="00EE4999">
        <w:lastRenderedPageBreak/>
        <w:t>Ma</w:t>
      </w:r>
      <w:r w:rsidRPr="00EE4999">
        <w:rPr>
          <w:spacing w:val="-15"/>
        </w:rPr>
        <w:t xml:space="preserve"> </w:t>
      </w:r>
      <w:r w:rsidRPr="00EE4999">
        <w:t>Pani/Pan</w:t>
      </w:r>
      <w:r w:rsidRPr="00EE4999">
        <w:rPr>
          <w:spacing w:val="-15"/>
        </w:rPr>
        <w:t xml:space="preserve"> </w:t>
      </w:r>
      <w:r w:rsidRPr="00EE4999">
        <w:t>prawo</w:t>
      </w:r>
      <w:r w:rsidRPr="00EE4999">
        <w:rPr>
          <w:spacing w:val="-15"/>
        </w:rPr>
        <w:t xml:space="preserve"> </w:t>
      </w:r>
      <w:r w:rsidRPr="00EE4999">
        <w:t>do</w:t>
      </w:r>
      <w:r w:rsidRPr="00EE4999">
        <w:rPr>
          <w:spacing w:val="-15"/>
        </w:rPr>
        <w:t xml:space="preserve"> </w:t>
      </w:r>
      <w:r w:rsidRPr="00EE4999">
        <w:t>wniesienia</w:t>
      </w:r>
      <w:r w:rsidRPr="00EE4999">
        <w:rPr>
          <w:spacing w:val="-15"/>
        </w:rPr>
        <w:t xml:space="preserve"> </w:t>
      </w:r>
      <w:r w:rsidRPr="00EE4999">
        <w:t>skargi</w:t>
      </w:r>
      <w:r w:rsidRPr="00EE4999">
        <w:rPr>
          <w:spacing w:val="-15"/>
        </w:rPr>
        <w:t xml:space="preserve"> </w:t>
      </w:r>
      <w:r w:rsidRPr="00EE4999">
        <w:t>do</w:t>
      </w:r>
      <w:r w:rsidRPr="00EE4999">
        <w:rPr>
          <w:spacing w:val="-15"/>
        </w:rPr>
        <w:t xml:space="preserve"> organu </w:t>
      </w:r>
      <w:r w:rsidRPr="00EE4999">
        <w:t>w</w:t>
      </w:r>
      <w:r w:rsidRPr="00EE4999">
        <w:rPr>
          <w:spacing w:val="-15"/>
        </w:rPr>
        <w:t xml:space="preserve"> </w:t>
      </w:r>
      <w:r w:rsidRPr="00EE4999">
        <w:t>razie uznania, że przetwarzanie Pani/Pana danych osobowych narusza przepisy RODO. W Polsce organem nadzorczym jest Prezes Urzędu Ochrony Danych Osobowych (www.uodo.gov.pl).</w:t>
      </w:r>
    </w:p>
    <w:p w14:paraId="7D968DCB" w14:textId="77777777" w:rsidR="002E7C60" w:rsidRPr="00EE4999" w:rsidRDefault="002E7C60" w:rsidP="002E7C60">
      <w:pPr>
        <w:jc w:val="both"/>
      </w:pPr>
      <w:r w:rsidRPr="00EE4999">
        <w:t xml:space="preserve">Potwierdzam zapoznanie się z informacją o przetwarzaniu danych osobowych. </w:t>
      </w:r>
    </w:p>
    <w:p w14:paraId="13CA8D33" w14:textId="77777777" w:rsidR="002E7C60" w:rsidRPr="00EE4999" w:rsidRDefault="002E7C60" w:rsidP="002E7C60">
      <w:pPr>
        <w:jc w:val="both"/>
      </w:pPr>
    </w:p>
    <w:p w14:paraId="5C979918" w14:textId="77777777" w:rsidR="002E7C60" w:rsidRDefault="002E7C60" w:rsidP="002E7C60">
      <w:pPr>
        <w:jc w:val="both"/>
      </w:pPr>
    </w:p>
    <w:p w14:paraId="3ED91711" w14:textId="77777777" w:rsidR="002E7C60" w:rsidRDefault="002E7C60" w:rsidP="002E7C60">
      <w:pPr>
        <w:jc w:val="both"/>
      </w:pPr>
    </w:p>
    <w:p w14:paraId="2956CFDA" w14:textId="77777777" w:rsidR="002E7C60" w:rsidRDefault="002E7C60" w:rsidP="002E7C60">
      <w:pPr>
        <w:jc w:val="both"/>
      </w:pPr>
    </w:p>
    <w:p w14:paraId="0270AE86" w14:textId="77777777" w:rsidR="002E7C60" w:rsidRPr="00EE4999" w:rsidRDefault="002E7C60" w:rsidP="002E7C60">
      <w:pPr>
        <w:jc w:val="both"/>
      </w:pPr>
      <w:r w:rsidRPr="00EE4999">
        <w:t>………………………………………………………….</w:t>
      </w:r>
    </w:p>
    <w:p w14:paraId="37E3F35E" w14:textId="77777777" w:rsidR="002E7C60" w:rsidRPr="00EE4999" w:rsidRDefault="002E7C60" w:rsidP="002E7C60">
      <w:pPr>
        <w:jc w:val="both"/>
      </w:pPr>
      <w:r w:rsidRPr="00EE4999">
        <w:t xml:space="preserve">                                                                                                             </w:t>
      </w:r>
      <w:r w:rsidRPr="00EE4999">
        <w:tab/>
        <w:t xml:space="preserve">     data, miejscowość i podpis</w:t>
      </w:r>
    </w:p>
    <w:p w14:paraId="3EFC28D4" w14:textId="77777777" w:rsidR="002E7C60" w:rsidRPr="00EE4999" w:rsidRDefault="002E7C60" w:rsidP="002E7C60">
      <w:pPr>
        <w:spacing w:after="200" w:line="276" w:lineRule="auto"/>
        <w:jc w:val="both"/>
      </w:pPr>
    </w:p>
    <w:p w14:paraId="03B18682" w14:textId="77777777" w:rsidR="007E32FA" w:rsidRDefault="007E32FA"/>
    <w:sectPr w:rsidR="007E32FA" w:rsidSect="002E7C60">
      <w:headerReference w:type="first" r:id="rId7"/>
      <w:pgSz w:w="11906" w:h="16838"/>
      <w:pgMar w:top="1134" w:right="1416" w:bottom="1134" w:left="1418" w:header="360" w:footer="40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72906" w14:textId="77777777" w:rsidR="002E7C60" w:rsidRDefault="002E7C60" w:rsidP="00C76683">
    <w:pPr>
      <w:pStyle w:val="Nagwek"/>
      <w:jc w:val="center"/>
    </w:pPr>
    <w:r>
      <w:rPr>
        <w:noProof/>
      </w:rPr>
      <w:drawing>
        <wp:inline distT="0" distB="0" distL="0" distR="0" wp14:anchorId="19B0BCA8" wp14:editId="2C422BC2">
          <wp:extent cx="2505075" cy="1209675"/>
          <wp:effectExtent l="0" t="0" r="9525" b="9525"/>
          <wp:docPr id="563506904" name="Obraz 563506904" descr="P:\SYSTEM IDENTYFIKACJI WIZUALNEJ\!_SIW UJ CM_2020\kolor na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:\SYSTEM IDENTYFIKACJI WIZUALNEJ\!_SIW UJ CM_2020\kolor na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50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CB50B2E"/>
    <w:multiLevelType w:val="hybridMultilevel"/>
    <w:tmpl w:val="1E8AD5D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8D6E2F"/>
    <w:multiLevelType w:val="hybridMultilevel"/>
    <w:tmpl w:val="9BEA0C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B6794D"/>
    <w:multiLevelType w:val="hybridMultilevel"/>
    <w:tmpl w:val="AE849436"/>
    <w:lvl w:ilvl="0" w:tplc="0415000F">
      <w:start w:val="1"/>
      <w:numFmt w:val="decimal"/>
      <w:lvlText w:val="%1."/>
      <w:lvlJc w:val="left"/>
      <w:pPr>
        <w:ind w:left="1156" w:hanging="360"/>
      </w:pPr>
    </w:lvl>
    <w:lvl w:ilvl="1" w:tplc="04150019" w:tentative="1">
      <w:start w:val="1"/>
      <w:numFmt w:val="lowerLetter"/>
      <w:lvlText w:val="%2."/>
      <w:lvlJc w:val="left"/>
      <w:pPr>
        <w:ind w:left="1876" w:hanging="360"/>
      </w:pPr>
    </w:lvl>
    <w:lvl w:ilvl="2" w:tplc="0415001B" w:tentative="1">
      <w:start w:val="1"/>
      <w:numFmt w:val="lowerRoman"/>
      <w:lvlText w:val="%3."/>
      <w:lvlJc w:val="right"/>
      <w:pPr>
        <w:ind w:left="2596" w:hanging="180"/>
      </w:pPr>
    </w:lvl>
    <w:lvl w:ilvl="3" w:tplc="0415000F" w:tentative="1">
      <w:start w:val="1"/>
      <w:numFmt w:val="decimal"/>
      <w:lvlText w:val="%4."/>
      <w:lvlJc w:val="left"/>
      <w:pPr>
        <w:ind w:left="3316" w:hanging="360"/>
      </w:pPr>
    </w:lvl>
    <w:lvl w:ilvl="4" w:tplc="04150019" w:tentative="1">
      <w:start w:val="1"/>
      <w:numFmt w:val="lowerLetter"/>
      <w:lvlText w:val="%5."/>
      <w:lvlJc w:val="left"/>
      <w:pPr>
        <w:ind w:left="4036" w:hanging="360"/>
      </w:pPr>
    </w:lvl>
    <w:lvl w:ilvl="5" w:tplc="0415001B" w:tentative="1">
      <w:start w:val="1"/>
      <w:numFmt w:val="lowerRoman"/>
      <w:lvlText w:val="%6."/>
      <w:lvlJc w:val="right"/>
      <w:pPr>
        <w:ind w:left="4756" w:hanging="180"/>
      </w:pPr>
    </w:lvl>
    <w:lvl w:ilvl="6" w:tplc="0415000F" w:tentative="1">
      <w:start w:val="1"/>
      <w:numFmt w:val="decimal"/>
      <w:lvlText w:val="%7."/>
      <w:lvlJc w:val="left"/>
      <w:pPr>
        <w:ind w:left="5476" w:hanging="360"/>
      </w:pPr>
    </w:lvl>
    <w:lvl w:ilvl="7" w:tplc="04150019" w:tentative="1">
      <w:start w:val="1"/>
      <w:numFmt w:val="lowerLetter"/>
      <w:lvlText w:val="%8."/>
      <w:lvlJc w:val="left"/>
      <w:pPr>
        <w:ind w:left="6196" w:hanging="360"/>
      </w:pPr>
    </w:lvl>
    <w:lvl w:ilvl="8" w:tplc="0415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4" w15:restartNumberingAfterBreak="0">
    <w:nsid w:val="37723FF4"/>
    <w:multiLevelType w:val="multilevel"/>
    <w:tmpl w:val="8C9E25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22C563C"/>
    <w:multiLevelType w:val="hybridMultilevel"/>
    <w:tmpl w:val="ED86DEDA"/>
    <w:lvl w:ilvl="0" w:tplc="011606EC">
      <w:start w:val="1"/>
      <w:numFmt w:val="decimal"/>
      <w:lvlText w:val="%1."/>
      <w:lvlJc w:val="left"/>
      <w:pPr>
        <w:ind w:left="470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8E453B2">
      <w:start w:val="1"/>
      <w:numFmt w:val="lowerLetter"/>
      <w:lvlText w:val="%2)"/>
      <w:lvlJc w:val="left"/>
      <w:pPr>
        <w:ind w:left="826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25A0D6B8">
      <w:numFmt w:val="bullet"/>
      <w:lvlText w:val="•"/>
      <w:lvlJc w:val="left"/>
      <w:pPr>
        <w:ind w:left="1825" w:hanging="356"/>
      </w:pPr>
      <w:rPr>
        <w:lang w:val="pl-PL" w:eastAsia="en-US" w:bidi="ar-SA"/>
      </w:rPr>
    </w:lvl>
    <w:lvl w:ilvl="3" w:tplc="F8FEE71A">
      <w:numFmt w:val="bullet"/>
      <w:lvlText w:val="•"/>
      <w:lvlJc w:val="left"/>
      <w:pPr>
        <w:ind w:left="2830" w:hanging="356"/>
      </w:pPr>
      <w:rPr>
        <w:lang w:val="pl-PL" w:eastAsia="en-US" w:bidi="ar-SA"/>
      </w:rPr>
    </w:lvl>
    <w:lvl w:ilvl="4" w:tplc="63320254">
      <w:numFmt w:val="bullet"/>
      <w:lvlText w:val="•"/>
      <w:lvlJc w:val="left"/>
      <w:pPr>
        <w:ind w:left="3835" w:hanging="356"/>
      </w:pPr>
      <w:rPr>
        <w:lang w:val="pl-PL" w:eastAsia="en-US" w:bidi="ar-SA"/>
      </w:rPr>
    </w:lvl>
    <w:lvl w:ilvl="5" w:tplc="C5FE1FE6">
      <w:numFmt w:val="bullet"/>
      <w:lvlText w:val="•"/>
      <w:lvlJc w:val="left"/>
      <w:pPr>
        <w:ind w:left="4840" w:hanging="356"/>
      </w:pPr>
      <w:rPr>
        <w:lang w:val="pl-PL" w:eastAsia="en-US" w:bidi="ar-SA"/>
      </w:rPr>
    </w:lvl>
    <w:lvl w:ilvl="6" w:tplc="1D56B49A">
      <w:numFmt w:val="bullet"/>
      <w:lvlText w:val="•"/>
      <w:lvlJc w:val="left"/>
      <w:pPr>
        <w:ind w:left="5845" w:hanging="356"/>
      </w:pPr>
      <w:rPr>
        <w:lang w:val="pl-PL" w:eastAsia="en-US" w:bidi="ar-SA"/>
      </w:rPr>
    </w:lvl>
    <w:lvl w:ilvl="7" w:tplc="E66A3222">
      <w:numFmt w:val="bullet"/>
      <w:lvlText w:val="•"/>
      <w:lvlJc w:val="left"/>
      <w:pPr>
        <w:ind w:left="6850" w:hanging="356"/>
      </w:pPr>
      <w:rPr>
        <w:lang w:val="pl-PL" w:eastAsia="en-US" w:bidi="ar-SA"/>
      </w:rPr>
    </w:lvl>
    <w:lvl w:ilvl="8" w:tplc="ABB23DF8">
      <w:numFmt w:val="bullet"/>
      <w:lvlText w:val="•"/>
      <w:lvlJc w:val="left"/>
      <w:pPr>
        <w:ind w:left="7856" w:hanging="356"/>
      </w:pPr>
      <w:rPr>
        <w:lang w:val="pl-PL" w:eastAsia="en-US" w:bidi="ar-SA"/>
      </w:rPr>
    </w:lvl>
  </w:abstractNum>
  <w:abstractNum w:abstractNumId="6" w15:restartNumberingAfterBreak="0">
    <w:nsid w:val="4C0E76AA"/>
    <w:multiLevelType w:val="hybridMultilevel"/>
    <w:tmpl w:val="638427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2D5524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23B41AF"/>
    <w:multiLevelType w:val="multilevel"/>
    <w:tmpl w:val="8C9E25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6ADB26CF"/>
    <w:multiLevelType w:val="hybridMultilevel"/>
    <w:tmpl w:val="2B94249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0D321DE"/>
    <w:multiLevelType w:val="hybridMultilevel"/>
    <w:tmpl w:val="02A0057A"/>
    <w:lvl w:ilvl="0" w:tplc="0415000F">
      <w:start w:val="1"/>
      <w:numFmt w:val="decimal"/>
      <w:lvlText w:val="%1."/>
      <w:lvlJc w:val="left"/>
      <w:pPr>
        <w:ind w:left="1352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70EC6C70"/>
    <w:multiLevelType w:val="hybridMultilevel"/>
    <w:tmpl w:val="D86AD82E"/>
    <w:lvl w:ilvl="0" w:tplc="1696BC6E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326661">
    <w:abstractNumId w:val="0"/>
  </w:num>
  <w:num w:numId="2" w16cid:durableId="1368068528">
    <w:abstractNumId w:val="3"/>
  </w:num>
  <w:num w:numId="3" w16cid:durableId="1138912909">
    <w:abstractNumId w:val="8"/>
  </w:num>
  <w:num w:numId="4" w16cid:durableId="1430734067">
    <w:abstractNumId w:val="11"/>
  </w:num>
  <w:num w:numId="5" w16cid:durableId="1637292143">
    <w:abstractNumId w:val="1"/>
  </w:num>
  <w:num w:numId="6" w16cid:durableId="2120834644">
    <w:abstractNumId w:val="7"/>
  </w:num>
  <w:num w:numId="7" w16cid:durableId="1294409799">
    <w:abstractNumId w:val="10"/>
  </w:num>
  <w:num w:numId="8" w16cid:durableId="375469664">
    <w:abstractNumId w:val="6"/>
  </w:num>
  <w:num w:numId="9" w16cid:durableId="676884310">
    <w:abstractNumId w:val="4"/>
  </w:num>
  <w:num w:numId="10" w16cid:durableId="637882465">
    <w:abstractNumId w:val="9"/>
  </w:num>
  <w:num w:numId="11" w16cid:durableId="1694113674">
    <w:abstractNumId w:val="2"/>
  </w:num>
  <w:num w:numId="12" w16cid:durableId="1675378144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C60"/>
    <w:rsid w:val="002E7C60"/>
    <w:rsid w:val="007E32FA"/>
    <w:rsid w:val="00921E35"/>
    <w:rsid w:val="00CA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A5BC8"/>
  <w15:chartTrackingRefBased/>
  <w15:docId w15:val="{51CFDFC6-DC12-4DD9-85E2-245A1365A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7C60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E7C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7C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E7C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7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7C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7C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7C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7C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7C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7C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7C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2E7C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7C6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7C6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7C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7C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7C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7C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2E7C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2E7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7C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E7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E7C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E7C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E7C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E7C6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E7C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7C6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7C6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2E7C6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7C60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2E7C6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7C60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2E7C60"/>
    <w:rPr>
      <w:rFonts w:cs="Tahoma"/>
      <w:szCs w:val="16"/>
    </w:rPr>
  </w:style>
  <w:style w:type="character" w:customStyle="1" w:styleId="TekstdymkaZnak">
    <w:name w:val="Tekst dymka Znak"/>
    <w:basedOn w:val="Domylnaczcionkaakapitu"/>
    <w:link w:val="Tekstdymka"/>
    <w:rsid w:val="002E7C60"/>
    <w:rPr>
      <w:rFonts w:ascii="Times New Roman" w:eastAsia="Times New Roman" w:hAnsi="Times New Roman" w:cs="Tahoma"/>
      <w:kern w:val="0"/>
      <w:szCs w:val="16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2E7C60"/>
    <w:rPr>
      <w:rFonts w:ascii="Times New Roman" w:eastAsia="Times New Roman" w:hAnsi="Times New Roman"/>
      <w:color w:val="0000FF"/>
      <w:sz w:val="24"/>
      <w:u w:val="single"/>
    </w:rPr>
  </w:style>
  <w:style w:type="table" w:styleId="Tabela-Siatka">
    <w:name w:val="Table Grid"/>
    <w:basedOn w:val="Standardowy"/>
    <w:uiPriority w:val="59"/>
    <w:rsid w:val="002E7C60"/>
    <w:pPr>
      <w:spacing w:before="100" w:after="0" w:line="240" w:lineRule="auto"/>
    </w:pPr>
    <w:rPr>
      <w:rFonts w:eastAsiaTheme="minorEastAsia"/>
      <w:kern w:val="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2E7C60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2E7C60"/>
    <w:rPr>
      <w:rFonts w:ascii="Times New Roman" w:eastAsia="Times New Roman" w:hAnsi="Times New Roman"/>
      <w:b/>
      <w:bCs/>
      <w:sz w:val="24"/>
    </w:rPr>
  </w:style>
  <w:style w:type="character" w:styleId="Odwoaniedokomentarza">
    <w:name w:val="annotation reference"/>
    <w:uiPriority w:val="99"/>
    <w:rsid w:val="002E7C60"/>
    <w:rPr>
      <w:rFonts w:ascii="Times New Roman" w:eastAsia="Times New Roman" w:hAnsi="Times New Roman"/>
      <w:sz w:val="24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2E7C60"/>
    <w:rPr>
      <w:rFonts w:cs="Arial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E7C60"/>
    <w:rPr>
      <w:rFonts w:ascii="Times New Roman" w:eastAsia="Times New Roman" w:hAnsi="Times New Roman" w:cs="Arial"/>
      <w:kern w:val="0"/>
      <w:szCs w:val="20"/>
      <w:lang w:eastAsia="pl-PL"/>
      <w14:ligatures w14:val="none"/>
    </w:rPr>
  </w:style>
  <w:style w:type="character" w:styleId="Uwydatnienie">
    <w:name w:val="Emphasis"/>
    <w:basedOn w:val="Domylnaczcionkaakapitu"/>
    <w:uiPriority w:val="20"/>
    <w:qFormat/>
    <w:rsid w:val="002E7C60"/>
    <w:rPr>
      <w:rFonts w:ascii="Times New Roman" w:eastAsia="Times New Roman" w:hAnsi="Times New Roman"/>
      <w:i/>
      <w:iCs/>
      <w:sz w:val="24"/>
    </w:rPr>
  </w:style>
  <w:style w:type="paragraph" w:styleId="Poprawka">
    <w:name w:val="Revision"/>
    <w:hidden/>
    <w:uiPriority w:val="99"/>
    <w:semiHidden/>
    <w:rsid w:val="002E7C60"/>
    <w:pPr>
      <w:spacing w:after="0" w:line="240" w:lineRule="auto"/>
    </w:pPr>
    <w:rPr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7C60"/>
    <w:pPr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7C60"/>
    <w:rPr>
      <w:rFonts w:ascii="Times New Roman" w:eastAsia="Times New Roman" w:hAnsi="Times New Roman" w:cs="Arial"/>
      <w:b/>
      <w:bCs/>
      <w:kern w:val="0"/>
      <w:szCs w:val="20"/>
      <w:lang w:eastAsia="pl-PL"/>
      <w14:ligatures w14:val="none"/>
    </w:rPr>
  </w:style>
  <w:style w:type="paragraph" w:customStyle="1" w:styleId="Default">
    <w:name w:val="Default"/>
    <w:rsid w:val="002E7C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Calibri"/>
      <w:color w:val="000000"/>
      <w:kern w:val="0"/>
    </w:rPr>
  </w:style>
  <w:style w:type="paragraph" w:styleId="Tekstpodstawowy">
    <w:name w:val="Body Text"/>
    <w:basedOn w:val="Normalny"/>
    <w:link w:val="TekstpodstawowyZnak"/>
    <w:rsid w:val="002E7C60"/>
    <w:pPr>
      <w:suppressAutoHyphens/>
      <w:jc w:val="both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2E7C60"/>
    <w:rPr>
      <w:rFonts w:ascii="Times New Roman" w:eastAsia="Times New Roman" w:hAnsi="Times New Roman" w:cs="Times New Roman"/>
      <w:kern w:val="0"/>
      <w:szCs w:val="20"/>
      <w:lang w:eastAsia="ar-SA"/>
      <w14:ligatures w14:val="none"/>
    </w:rPr>
  </w:style>
  <w:style w:type="paragraph" w:customStyle="1" w:styleId="xmsonormal">
    <w:name w:val="x_msonormal"/>
    <w:basedOn w:val="Normalny"/>
    <w:uiPriority w:val="99"/>
    <w:rsid w:val="002E7C60"/>
    <w:rPr>
      <w:rFonts w:eastAsiaTheme="minorHAnsi"/>
    </w:rPr>
  </w:style>
  <w:style w:type="paragraph" w:customStyle="1" w:styleId="pparinner">
    <w:name w:val="p.parinner"/>
    <w:uiPriority w:val="99"/>
    <w:rsid w:val="002E7C60"/>
    <w:pPr>
      <w:widowControl w:val="0"/>
      <w:autoSpaceDE w:val="0"/>
      <w:autoSpaceDN w:val="0"/>
      <w:adjustRightInd w:val="0"/>
      <w:spacing w:before="40" w:after="40" w:line="40" w:lineRule="atLeast"/>
      <w:jc w:val="both"/>
    </w:pPr>
    <w:rPr>
      <w:rFonts w:ascii="Times New Roman" w:eastAsia="Times New Roman" w:hAnsi="Times New Roman" w:cs="Helvetica"/>
      <w:color w:val="000000"/>
      <w:kern w:val="0"/>
      <w:szCs w:val="18"/>
      <w:lang w:eastAsia="pl-PL"/>
      <w14:ligatures w14:val="none"/>
    </w:rPr>
  </w:style>
  <w:style w:type="paragraph" w:customStyle="1" w:styleId="divpkt">
    <w:name w:val="div.pkt"/>
    <w:uiPriority w:val="99"/>
    <w:rsid w:val="002E7C60"/>
    <w:pPr>
      <w:widowControl w:val="0"/>
      <w:autoSpaceDE w:val="0"/>
      <w:autoSpaceDN w:val="0"/>
      <w:adjustRightInd w:val="0"/>
      <w:spacing w:after="0" w:line="40" w:lineRule="atLeast"/>
      <w:ind w:left="240"/>
      <w:jc w:val="both"/>
    </w:pPr>
    <w:rPr>
      <w:rFonts w:ascii="Times New Roman" w:eastAsia="Times New Roman" w:hAnsi="Times New Roman" w:cs="Helvetica"/>
      <w:color w:val="000000"/>
      <w:kern w:val="0"/>
      <w:szCs w:val="1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uj.edu.pl" TargetMode="External"/><Relationship Id="rId5" Type="http://schemas.openxmlformats.org/officeDocument/2006/relationships/hyperlink" Target="file:///\\localhost\C:\Users\Monika\Desktop\e-ma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6759</Words>
  <Characters>40559</Characters>
  <Application>Microsoft Office Word</Application>
  <DocSecurity>0</DocSecurity>
  <Lines>337</Lines>
  <Paragraphs>94</Paragraphs>
  <ScaleCrop>false</ScaleCrop>
  <Company/>
  <LinksUpToDate>false</LinksUpToDate>
  <CharactersWithSpaces>47224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Zawada</dc:creator>
  <cp:keywords/>
  <dc:description/>
  <cp:lastModifiedBy>Izabela Zawada</cp:lastModifiedBy>
  <cp:revision>1</cp:revision>
  <dcterms:created xsi:type="dcterms:W3CDTF">2026-08-27T08:57:00Z</dcterms:created>
  <dcterms:modified xsi:type="dcterms:W3CDTF">2026-08-27T08:58:00Z</dcterms:modified>
</cp:coreProperties>
</file>